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34F764" w14:textId="77777777" w:rsidR="003A7C99" w:rsidRPr="003A7C99" w:rsidRDefault="003A7C99" w:rsidP="003A7C99">
      <w:pPr>
        <w:jc w:val="center"/>
        <w:rPr>
          <w:b/>
          <w:sz w:val="44"/>
          <w:szCs w:val="44"/>
          <w:lang w:val="fr-FR"/>
        </w:rPr>
      </w:pPr>
      <w:r w:rsidRPr="003A7C99">
        <w:rPr>
          <w:b/>
          <w:sz w:val="44"/>
          <w:szCs w:val="44"/>
          <w:lang w:val="fr-FR"/>
        </w:rPr>
        <w:t xml:space="preserve">Formation initiale des conseillers et des </w:t>
      </w:r>
      <w:r w:rsidRPr="003A7C99">
        <w:rPr>
          <w:b/>
          <w:i/>
          <w:sz w:val="44"/>
          <w:szCs w:val="44"/>
          <w:lang w:val="fr-FR"/>
        </w:rPr>
        <w:t>Managers</w:t>
      </w:r>
      <w:r w:rsidRPr="003A7C99">
        <w:rPr>
          <w:b/>
          <w:sz w:val="44"/>
          <w:szCs w:val="44"/>
          <w:lang w:val="fr-FR"/>
        </w:rPr>
        <w:t xml:space="preserve"> de Career Center</w:t>
      </w:r>
    </w:p>
    <w:p w14:paraId="46061DCA" w14:textId="74C9ED4D" w:rsidR="00B67FBE" w:rsidRPr="003A7C99" w:rsidRDefault="003A7C99" w:rsidP="003A7C99">
      <w:pPr>
        <w:spacing w:line="240" w:lineRule="auto"/>
        <w:jc w:val="center"/>
        <w:rPr>
          <w:rFonts w:ascii="Arial" w:eastAsia="Arial" w:hAnsi="Arial" w:cs="Arial"/>
          <w:b/>
          <w:sz w:val="44"/>
          <w:szCs w:val="44"/>
          <w:lang w:val="fr-MA"/>
        </w:rPr>
      </w:pPr>
      <w:r w:rsidRPr="003A7C99">
        <w:rPr>
          <w:rFonts w:ascii="Arial" w:eastAsia="Arial" w:hAnsi="Arial" w:cs="Arial"/>
          <w:b/>
          <w:sz w:val="44"/>
          <w:szCs w:val="44"/>
          <w:lang w:val="fr-MA"/>
        </w:rPr>
        <w:t>Guide du formateur</w:t>
      </w:r>
    </w:p>
    <w:p w14:paraId="6EEF4531" w14:textId="150D2E12" w:rsidR="00B67FBE" w:rsidRPr="00407B35" w:rsidRDefault="003A7C99" w:rsidP="00B67FBE">
      <w:pPr>
        <w:spacing w:line="240" w:lineRule="auto"/>
        <w:rPr>
          <w:rFonts w:asciiTheme="minorHAnsi" w:eastAsia="Arial" w:hAnsiTheme="minorHAnsi" w:cs="Arial"/>
          <w:b/>
          <w:szCs w:val="24"/>
          <w:lang w:val="fr-MA"/>
        </w:rPr>
      </w:pPr>
      <w:r w:rsidRPr="00407B35">
        <w:rPr>
          <w:rFonts w:asciiTheme="minorHAnsi" w:eastAsia="Arial" w:hAnsiTheme="minorHAnsi" w:cs="Arial"/>
          <w:b/>
          <w:szCs w:val="24"/>
          <w:lang w:val="fr-MA"/>
        </w:rPr>
        <w:t>Nom du module</w:t>
      </w:r>
      <w:r w:rsidR="00764EB7" w:rsidRPr="00407B35">
        <w:rPr>
          <w:rFonts w:asciiTheme="minorHAnsi" w:eastAsia="Arial" w:hAnsiTheme="minorHAnsi" w:cs="Arial"/>
          <w:b/>
          <w:szCs w:val="24"/>
          <w:lang w:val="fr-MA"/>
        </w:rPr>
        <w:t xml:space="preserve"> </w:t>
      </w:r>
      <w:r w:rsidR="00FE2000" w:rsidRPr="00407B35">
        <w:rPr>
          <w:rFonts w:asciiTheme="minorHAnsi" w:eastAsia="Arial" w:hAnsiTheme="minorHAnsi" w:cs="Arial"/>
          <w:b/>
          <w:szCs w:val="24"/>
          <w:lang w:val="fr-MA"/>
        </w:rPr>
        <w:t xml:space="preserve">: </w:t>
      </w:r>
      <w:r w:rsidR="006529DB">
        <w:rPr>
          <w:rFonts w:asciiTheme="minorHAnsi" w:eastAsia="Arial" w:hAnsiTheme="minorHAnsi" w:cs="Arial"/>
          <w:b/>
          <w:szCs w:val="24"/>
          <w:lang w:val="fr-MA"/>
        </w:rPr>
        <w:t xml:space="preserve">Introduction générale au Career Center </w:t>
      </w:r>
    </w:p>
    <w:p w14:paraId="16D3B287" w14:textId="3293E61A" w:rsidR="002F3B49" w:rsidRPr="00407B35" w:rsidRDefault="00BC4A64" w:rsidP="00B67FBE">
      <w:pPr>
        <w:spacing w:line="240" w:lineRule="auto"/>
        <w:rPr>
          <w:rFonts w:asciiTheme="minorHAnsi" w:eastAsia="Arial" w:hAnsiTheme="minorHAnsi" w:cs="Arial"/>
          <w:b/>
          <w:szCs w:val="24"/>
          <w:lang w:val="fr-MA"/>
        </w:rPr>
      </w:pPr>
      <w:r w:rsidRPr="00407B35">
        <w:rPr>
          <w:rFonts w:asciiTheme="minorHAnsi" w:eastAsia="Arial" w:hAnsiTheme="minorHAnsi" w:cs="Arial"/>
          <w:b/>
          <w:szCs w:val="24"/>
          <w:lang w:val="fr-MA"/>
        </w:rPr>
        <w:t>Ressources de l'atelier</w:t>
      </w:r>
      <w:r w:rsidR="00764EB7" w:rsidRPr="00407B35">
        <w:rPr>
          <w:rFonts w:asciiTheme="minorHAnsi" w:eastAsia="Arial" w:hAnsiTheme="minorHAnsi" w:cs="Arial"/>
          <w:b/>
          <w:szCs w:val="24"/>
          <w:lang w:val="fr-MA"/>
        </w:rPr>
        <w:t xml:space="preserve"> </w:t>
      </w:r>
      <w:r w:rsidRPr="00407B35">
        <w:rPr>
          <w:rFonts w:asciiTheme="minorHAnsi" w:eastAsia="Arial" w:hAnsiTheme="minorHAnsi" w:cs="Arial"/>
          <w:b/>
          <w:szCs w:val="24"/>
          <w:lang w:val="fr-MA"/>
        </w:rPr>
        <w:t>:</w:t>
      </w:r>
    </w:p>
    <w:p w14:paraId="0B1E87A2" w14:textId="3637A580" w:rsidR="008F350B" w:rsidRDefault="008F350B" w:rsidP="00BC4A64">
      <w:pPr>
        <w:numPr>
          <w:ilvl w:val="0"/>
          <w:numId w:val="1"/>
        </w:numPr>
        <w:spacing w:after="0" w:line="240" w:lineRule="auto"/>
        <w:ind w:hanging="360"/>
        <w:contextualSpacing/>
        <w:rPr>
          <w:rFonts w:asciiTheme="minorHAnsi" w:eastAsia="Arial" w:hAnsiTheme="minorHAnsi" w:cs="Arial"/>
          <w:lang w:val="fr-MA"/>
        </w:rPr>
      </w:pPr>
      <w:r>
        <w:rPr>
          <w:rFonts w:asciiTheme="minorHAnsi" w:eastAsia="Arial" w:hAnsiTheme="minorHAnsi" w:cs="Arial"/>
          <w:lang w:val="fr-MA"/>
        </w:rPr>
        <w:t>Package de bienvenue</w:t>
      </w:r>
    </w:p>
    <w:p w14:paraId="4FA6BB8C" w14:textId="289F8783" w:rsidR="00BC4A64" w:rsidRPr="00407B35" w:rsidRDefault="00DD601B" w:rsidP="00BC4A64">
      <w:pPr>
        <w:numPr>
          <w:ilvl w:val="0"/>
          <w:numId w:val="1"/>
        </w:numPr>
        <w:spacing w:after="0" w:line="240" w:lineRule="auto"/>
        <w:ind w:hanging="360"/>
        <w:contextualSpacing/>
        <w:rPr>
          <w:rFonts w:asciiTheme="minorHAnsi" w:eastAsia="Arial" w:hAnsiTheme="minorHAnsi" w:cs="Arial"/>
          <w:lang w:val="fr-MA"/>
        </w:rPr>
      </w:pPr>
      <w:r w:rsidRPr="00407B35">
        <w:rPr>
          <w:rFonts w:asciiTheme="minorHAnsi" w:eastAsia="Arial" w:hAnsiTheme="minorHAnsi" w:cs="Arial"/>
          <w:lang w:val="fr-MA"/>
        </w:rPr>
        <w:t>Présentation</w:t>
      </w:r>
      <w:r w:rsidR="00764EB7" w:rsidRPr="00407B35">
        <w:rPr>
          <w:rFonts w:asciiTheme="minorHAnsi" w:eastAsia="Arial" w:hAnsiTheme="minorHAnsi" w:cs="Arial"/>
          <w:lang w:val="fr-MA"/>
        </w:rPr>
        <w:t xml:space="preserve"> sur</w:t>
      </w:r>
      <w:r w:rsidRPr="00407B35">
        <w:rPr>
          <w:rFonts w:asciiTheme="minorHAnsi" w:eastAsia="Arial" w:hAnsiTheme="minorHAnsi" w:cs="Arial"/>
          <w:lang w:val="fr-MA"/>
        </w:rPr>
        <w:t xml:space="preserve"> Powerpoint</w:t>
      </w:r>
    </w:p>
    <w:p w14:paraId="301F9E19" w14:textId="4F0607F6" w:rsidR="00B67FBE" w:rsidRPr="00407B35" w:rsidRDefault="008F350B" w:rsidP="00BC4A64">
      <w:pPr>
        <w:numPr>
          <w:ilvl w:val="0"/>
          <w:numId w:val="1"/>
        </w:numPr>
        <w:spacing w:after="0" w:line="240" w:lineRule="auto"/>
        <w:ind w:hanging="360"/>
        <w:contextualSpacing/>
        <w:rPr>
          <w:rFonts w:asciiTheme="minorHAnsi" w:eastAsia="Arial" w:hAnsiTheme="minorHAnsi" w:cs="Arial"/>
          <w:lang w:val="fr-MA"/>
        </w:rPr>
      </w:pPr>
      <w:r>
        <w:rPr>
          <w:rFonts w:asciiTheme="minorHAnsi" w:eastAsia="Arial" w:hAnsiTheme="minorHAnsi" w:cs="Arial"/>
          <w:lang w:val="fr-MA"/>
        </w:rPr>
        <w:t>Manuel</w:t>
      </w:r>
      <w:r w:rsidR="003A7C99" w:rsidRPr="00407B35">
        <w:rPr>
          <w:rFonts w:asciiTheme="minorHAnsi" w:eastAsia="Arial" w:hAnsiTheme="minorHAnsi" w:cs="Arial"/>
          <w:lang w:val="fr-MA"/>
        </w:rPr>
        <w:t xml:space="preserve"> du participant </w:t>
      </w:r>
      <w:r>
        <w:rPr>
          <w:rFonts w:asciiTheme="minorHAnsi" w:eastAsia="Arial" w:hAnsiTheme="minorHAnsi" w:cs="Arial"/>
          <w:lang w:val="fr-MA"/>
        </w:rPr>
        <w:t>(impression du PPT avec espace prise de notes)</w:t>
      </w:r>
    </w:p>
    <w:p w14:paraId="5ACFA956" w14:textId="17CA89A4" w:rsidR="006529DB" w:rsidRDefault="006529DB" w:rsidP="00BC4A64">
      <w:pPr>
        <w:numPr>
          <w:ilvl w:val="0"/>
          <w:numId w:val="1"/>
        </w:numPr>
        <w:spacing w:after="0" w:line="240" w:lineRule="auto"/>
        <w:ind w:hanging="360"/>
        <w:contextualSpacing/>
        <w:rPr>
          <w:rFonts w:asciiTheme="minorHAnsi" w:eastAsia="Arial" w:hAnsiTheme="minorHAnsi" w:cs="Arial"/>
          <w:lang w:val="fr-MA"/>
        </w:rPr>
      </w:pPr>
      <w:r w:rsidRPr="002F56BB">
        <w:rPr>
          <w:rFonts w:asciiTheme="minorHAnsi" w:eastAsia="Arial" w:hAnsiTheme="minorHAnsi" w:cs="Arial"/>
          <w:lang w:val="fr-MA"/>
        </w:rPr>
        <w:t xml:space="preserve">Affiche « Les </w:t>
      </w:r>
      <w:r w:rsidR="008F350B">
        <w:rPr>
          <w:rFonts w:asciiTheme="minorHAnsi" w:eastAsia="Arial" w:hAnsiTheme="minorHAnsi" w:cs="Arial"/>
          <w:lang w:val="fr-MA"/>
        </w:rPr>
        <w:t>ateliers</w:t>
      </w:r>
      <w:r w:rsidRPr="002F56BB">
        <w:rPr>
          <w:rFonts w:asciiTheme="minorHAnsi" w:eastAsia="Arial" w:hAnsiTheme="minorHAnsi" w:cs="Arial"/>
          <w:lang w:val="fr-MA"/>
        </w:rPr>
        <w:t xml:space="preserve"> du Career Center »</w:t>
      </w:r>
    </w:p>
    <w:p w14:paraId="500F0A8F" w14:textId="7A727B2E" w:rsidR="008F350B" w:rsidRPr="002F56BB" w:rsidRDefault="008F350B" w:rsidP="00BC4A64">
      <w:pPr>
        <w:numPr>
          <w:ilvl w:val="0"/>
          <w:numId w:val="1"/>
        </w:numPr>
        <w:spacing w:after="0" w:line="240" w:lineRule="auto"/>
        <w:ind w:hanging="360"/>
        <w:contextualSpacing/>
        <w:rPr>
          <w:rFonts w:asciiTheme="minorHAnsi" w:eastAsia="Arial" w:hAnsiTheme="minorHAnsi" w:cs="Arial"/>
          <w:lang w:val="fr-MA"/>
        </w:rPr>
      </w:pPr>
      <w:r>
        <w:rPr>
          <w:rFonts w:asciiTheme="minorHAnsi" w:eastAsia="Arial" w:hAnsiTheme="minorHAnsi" w:cs="Arial"/>
          <w:lang w:val="fr-MA"/>
        </w:rPr>
        <w:t>Affiche « Un Career Center, c’est… »</w:t>
      </w:r>
    </w:p>
    <w:p w14:paraId="0F3A04EC" w14:textId="77777777" w:rsidR="008F350B" w:rsidRPr="008F350B" w:rsidRDefault="008F350B" w:rsidP="008F350B">
      <w:pPr>
        <w:numPr>
          <w:ilvl w:val="0"/>
          <w:numId w:val="1"/>
        </w:numPr>
        <w:spacing w:after="0" w:line="240" w:lineRule="auto"/>
        <w:ind w:hanging="360"/>
        <w:contextualSpacing/>
        <w:rPr>
          <w:rFonts w:asciiTheme="minorHAnsi" w:eastAsia="Arial" w:hAnsiTheme="minorHAnsi" w:cs="Arial"/>
          <w:lang w:val="fr-MA"/>
        </w:rPr>
      </w:pPr>
      <w:r w:rsidRPr="008F350B">
        <w:rPr>
          <w:rFonts w:asciiTheme="minorHAnsi" w:eastAsia="Arial" w:hAnsiTheme="minorHAnsi" w:cs="Arial"/>
          <w:lang w:val="fr-MA"/>
        </w:rPr>
        <w:t>Frise chronologique des 3 phases d'un Career Center</w:t>
      </w:r>
    </w:p>
    <w:p w14:paraId="5B560A62" w14:textId="3529197B" w:rsidR="00B67FBE" w:rsidRPr="002F56BB" w:rsidRDefault="006529DB" w:rsidP="00BC4A64">
      <w:pPr>
        <w:numPr>
          <w:ilvl w:val="0"/>
          <w:numId w:val="1"/>
        </w:numPr>
        <w:spacing w:after="0" w:line="240" w:lineRule="auto"/>
        <w:ind w:hanging="360"/>
        <w:contextualSpacing/>
        <w:rPr>
          <w:rFonts w:asciiTheme="minorHAnsi" w:eastAsia="Arial" w:hAnsiTheme="minorHAnsi" w:cs="Arial"/>
          <w:lang w:val="fr-MA"/>
        </w:rPr>
      </w:pPr>
      <w:r w:rsidRPr="002F56BB">
        <w:rPr>
          <w:rFonts w:asciiTheme="minorHAnsi" w:eastAsia="Arial" w:hAnsiTheme="minorHAnsi" w:cs="Arial"/>
          <w:lang w:val="fr-MA"/>
        </w:rPr>
        <w:t>Vidéo : « </w:t>
      </w:r>
      <w:proofErr w:type="spellStart"/>
      <w:r w:rsidRPr="002F56BB">
        <w:rPr>
          <w:rFonts w:asciiTheme="minorHAnsi" w:eastAsia="Arial" w:hAnsiTheme="minorHAnsi" w:cs="Arial"/>
          <w:lang w:val="fr-MA"/>
        </w:rPr>
        <w:t>Chno</w:t>
      </w:r>
      <w:proofErr w:type="spellEnd"/>
      <w:r w:rsidRPr="002F56BB">
        <w:rPr>
          <w:rFonts w:asciiTheme="minorHAnsi" w:eastAsia="Arial" w:hAnsiTheme="minorHAnsi" w:cs="Arial"/>
          <w:lang w:val="fr-MA"/>
        </w:rPr>
        <w:t xml:space="preserve"> </w:t>
      </w:r>
      <w:proofErr w:type="spellStart"/>
      <w:r w:rsidRPr="002F56BB">
        <w:rPr>
          <w:rFonts w:asciiTheme="minorHAnsi" w:eastAsia="Arial" w:hAnsiTheme="minorHAnsi" w:cs="Arial"/>
          <w:lang w:val="fr-MA"/>
        </w:rPr>
        <w:t>Huwa</w:t>
      </w:r>
      <w:proofErr w:type="spellEnd"/>
      <w:r w:rsidRPr="002F56BB">
        <w:rPr>
          <w:rFonts w:asciiTheme="minorHAnsi" w:eastAsia="Arial" w:hAnsiTheme="minorHAnsi" w:cs="Arial"/>
          <w:lang w:val="fr-MA"/>
        </w:rPr>
        <w:t xml:space="preserve"> </w:t>
      </w:r>
      <w:proofErr w:type="spellStart"/>
      <w:r w:rsidRPr="002F56BB">
        <w:rPr>
          <w:rFonts w:asciiTheme="minorHAnsi" w:eastAsia="Arial" w:hAnsiTheme="minorHAnsi" w:cs="Arial"/>
          <w:lang w:val="fr-MA"/>
        </w:rPr>
        <w:t>Career</w:t>
      </w:r>
      <w:proofErr w:type="spellEnd"/>
      <w:r w:rsidRPr="002F56BB">
        <w:rPr>
          <w:rFonts w:asciiTheme="minorHAnsi" w:eastAsia="Arial" w:hAnsiTheme="minorHAnsi" w:cs="Arial"/>
          <w:lang w:val="fr-MA"/>
        </w:rPr>
        <w:t xml:space="preserve"> Center ? »</w:t>
      </w:r>
    </w:p>
    <w:p w14:paraId="04C3422D" w14:textId="044D6DAF" w:rsidR="006529DB" w:rsidRDefault="006529DB" w:rsidP="00BC4A64">
      <w:pPr>
        <w:numPr>
          <w:ilvl w:val="0"/>
          <w:numId w:val="1"/>
        </w:numPr>
        <w:spacing w:after="0" w:line="240" w:lineRule="auto"/>
        <w:ind w:hanging="360"/>
        <w:contextualSpacing/>
        <w:rPr>
          <w:rFonts w:asciiTheme="minorHAnsi" w:eastAsia="Arial" w:hAnsiTheme="minorHAnsi" w:cs="Arial"/>
          <w:lang w:val="fr-MA"/>
        </w:rPr>
      </w:pPr>
      <w:r w:rsidRPr="002F56BB">
        <w:rPr>
          <w:rFonts w:asciiTheme="minorHAnsi" w:eastAsia="Arial" w:hAnsiTheme="minorHAnsi" w:cs="Arial"/>
          <w:lang w:val="fr-MA"/>
        </w:rPr>
        <w:t>Vidéo des Résultats du Programme USAID Career Center à date</w:t>
      </w:r>
    </w:p>
    <w:p w14:paraId="297578CA" w14:textId="7C3DE513" w:rsidR="00694840" w:rsidRDefault="00694840" w:rsidP="00BC4A64">
      <w:pPr>
        <w:numPr>
          <w:ilvl w:val="0"/>
          <w:numId w:val="1"/>
        </w:numPr>
        <w:spacing w:after="0" w:line="240" w:lineRule="auto"/>
        <w:ind w:hanging="360"/>
        <w:contextualSpacing/>
        <w:rPr>
          <w:rFonts w:asciiTheme="minorHAnsi" w:eastAsia="Arial" w:hAnsiTheme="minorHAnsi" w:cs="Arial"/>
          <w:lang w:val="fr-MA"/>
        </w:rPr>
      </w:pPr>
      <w:r>
        <w:rPr>
          <w:rFonts w:asciiTheme="minorHAnsi" w:eastAsia="Arial" w:hAnsiTheme="minorHAnsi" w:cs="Arial"/>
          <w:lang w:val="fr-MA"/>
        </w:rPr>
        <w:t>Fiches de présence</w:t>
      </w:r>
    </w:p>
    <w:p w14:paraId="6D89F2E0" w14:textId="04C815BF" w:rsidR="00694840" w:rsidRDefault="00694840" w:rsidP="00BC4A64">
      <w:pPr>
        <w:numPr>
          <w:ilvl w:val="0"/>
          <w:numId w:val="1"/>
        </w:numPr>
        <w:spacing w:after="0" w:line="240" w:lineRule="auto"/>
        <w:ind w:hanging="360"/>
        <w:contextualSpacing/>
        <w:rPr>
          <w:rFonts w:asciiTheme="minorHAnsi" w:eastAsia="Arial" w:hAnsiTheme="minorHAnsi" w:cs="Arial"/>
          <w:lang w:val="fr-MA"/>
        </w:rPr>
      </w:pPr>
      <w:r>
        <w:rPr>
          <w:rFonts w:asciiTheme="minorHAnsi" w:eastAsia="Arial" w:hAnsiTheme="minorHAnsi" w:cs="Arial"/>
          <w:lang w:val="fr-MA"/>
        </w:rPr>
        <w:t>Fiches d’évaluation du module</w:t>
      </w:r>
    </w:p>
    <w:p w14:paraId="3BF338C2" w14:textId="77777777" w:rsidR="002F3B49" w:rsidRPr="00407B35" w:rsidRDefault="002F3B49">
      <w:pPr>
        <w:spacing w:after="0" w:line="240" w:lineRule="auto"/>
        <w:rPr>
          <w:rFonts w:asciiTheme="minorHAnsi" w:hAnsiTheme="minorHAnsi"/>
          <w:sz w:val="20"/>
          <w:lang w:val="fr-FR"/>
        </w:rPr>
      </w:pPr>
    </w:p>
    <w:tbl>
      <w:tblPr>
        <w:tblStyle w:val="a"/>
        <w:tblW w:w="1519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0"/>
      </w:tblGrid>
      <w:tr w:rsidR="002F3B49" w:rsidRPr="0079401E" w14:paraId="1F629AD7" w14:textId="77777777" w:rsidTr="006C5E70">
        <w:trPr>
          <w:trHeight w:val="1945"/>
        </w:trPr>
        <w:tc>
          <w:tcPr>
            <w:tcW w:w="15190" w:type="dxa"/>
          </w:tcPr>
          <w:p w14:paraId="7CD531A8" w14:textId="3E9E6E74" w:rsidR="002F3B49" w:rsidRPr="00407B35" w:rsidRDefault="00BC4A64" w:rsidP="00694840">
            <w:pPr>
              <w:spacing w:after="120"/>
              <w:rPr>
                <w:rFonts w:asciiTheme="minorHAnsi" w:eastAsia="Arial" w:hAnsiTheme="minorHAnsi" w:cs="Arial"/>
                <w:szCs w:val="24"/>
                <w:lang w:val="fr-FR"/>
              </w:rPr>
            </w:pPr>
            <w:r w:rsidRPr="00407B35">
              <w:rPr>
                <w:rFonts w:asciiTheme="minorHAnsi" w:eastAsia="Arial" w:hAnsiTheme="minorHAnsi" w:cs="Arial"/>
                <w:b/>
                <w:i/>
                <w:szCs w:val="24"/>
                <w:lang w:val="fr-FR"/>
              </w:rPr>
              <w:t>D'OBJECTIFS APPRENTISSAGE</w:t>
            </w:r>
            <w:r w:rsidR="00764EB7" w:rsidRPr="00407B35">
              <w:rPr>
                <w:rFonts w:asciiTheme="minorHAnsi" w:eastAsia="Arial" w:hAnsiTheme="minorHAnsi" w:cs="Arial"/>
                <w:b/>
                <w:i/>
                <w:szCs w:val="24"/>
                <w:lang w:val="fr-FR"/>
              </w:rPr>
              <w:t xml:space="preserve"> </w:t>
            </w:r>
            <w:r w:rsidRPr="00407B35">
              <w:rPr>
                <w:rFonts w:asciiTheme="minorHAnsi" w:eastAsia="Arial" w:hAnsiTheme="minorHAnsi" w:cs="Arial"/>
                <w:b/>
                <w:i/>
                <w:szCs w:val="24"/>
                <w:lang w:val="fr-FR"/>
              </w:rPr>
              <w:t>:</w:t>
            </w:r>
            <w:r w:rsidR="003B32B1" w:rsidRPr="00407B35">
              <w:rPr>
                <w:rFonts w:asciiTheme="minorHAnsi" w:eastAsia="Arial" w:hAnsiTheme="minorHAnsi" w:cs="Arial"/>
                <w:b/>
                <w:szCs w:val="24"/>
                <w:lang w:val="fr-FR"/>
              </w:rPr>
              <w:t xml:space="preserve"> </w:t>
            </w:r>
            <w:r w:rsidR="00DD601B" w:rsidRPr="00407B35">
              <w:rPr>
                <w:rFonts w:asciiTheme="minorHAnsi" w:eastAsia="Arial" w:hAnsiTheme="minorHAnsi" w:cs="Arial"/>
                <w:szCs w:val="24"/>
                <w:lang w:val="fr-FR"/>
              </w:rPr>
              <w:t>A la fin de cet atelier, les participants</w:t>
            </w:r>
            <w:r w:rsidR="00764EB7" w:rsidRPr="00407B35">
              <w:rPr>
                <w:rFonts w:asciiTheme="minorHAnsi" w:eastAsia="Arial" w:hAnsiTheme="minorHAnsi" w:cs="Arial"/>
                <w:szCs w:val="24"/>
                <w:lang w:val="fr-FR"/>
              </w:rPr>
              <w:t xml:space="preserve"> </w:t>
            </w:r>
            <w:r w:rsidR="00B67FBE" w:rsidRPr="00407B35">
              <w:rPr>
                <w:rFonts w:asciiTheme="minorHAnsi" w:eastAsia="Arial" w:hAnsiTheme="minorHAnsi" w:cs="Arial"/>
                <w:szCs w:val="24"/>
                <w:lang w:val="fr-FR"/>
              </w:rPr>
              <w:t>seront capables de</w:t>
            </w:r>
            <w:r w:rsidR="00764EB7" w:rsidRPr="00407B35">
              <w:rPr>
                <w:rFonts w:asciiTheme="minorHAnsi" w:eastAsia="Arial" w:hAnsiTheme="minorHAnsi" w:cs="Arial"/>
                <w:szCs w:val="24"/>
                <w:lang w:val="fr-FR"/>
              </w:rPr>
              <w:t xml:space="preserve"> </w:t>
            </w:r>
            <w:r w:rsidR="00DD601B" w:rsidRPr="00407B35">
              <w:rPr>
                <w:rFonts w:asciiTheme="minorHAnsi" w:eastAsia="Arial" w:hAnsiTheme="minorHAnsi" w:cs="Arial"/>
                <w:szCs w:val="24"/>
                <w:lang w:val="fr-FR"/>
              </w:rPr>
              <w:t>:</w:t>
            </w:r>
          </w:p>
          <w:p w14:paraId="7C276F33" w14:textId="2EDE8330" w:rsidR="00D314B3" w:rsidRPr="00381DE2" w:rsidRDefault="00D314B3" w:rsidP="00780921">
            <w:pPr>
              <w:pStyle w:val="Paragraphedeliste"/>
              <w:numPr>
                <w:ilvl w:val="0"/>
                <w:numId w:val="2"/>
              </w:numPr>
              <w:rPr>
                <w:rFonts w:asciiTheme="minorHAnsi" w:eastAsia="Arial" w:hAnsiTheme="minorHAnsi" w:cs="Arial"/>
                <w:b/>
                <w:i/>
                <w:szCs w:val="24"/>
                <w:lang w:val="fr-FR"/>
              </w:rPr>
            </w:pPr>
            <w:r w:rsidRPr="00381DE2">
              <w:rPr>
                <w:rFonts w:asciiTheme="minorHAnsi" w:hAnsiTheme="minorHAnsi"/>
                <w:lang w:val="fr-FR"/>
              </w:rPr>
              <w:t>Situer la formation et le</w:t>
            </w:r>
            <w:r w:rsidR="008F4675">
              <w:rPr>
                <w:rFonts w:asciiTheme="minorHAnsi" w:hAnsiTheme="minorHAnsi"/>
                <w:lang w:val="fr-FR"/>
              </w:rPr>
              <w:t xml:space="preserve"> </w:t>
            </w:r>
            <w:r w:rsidRPr="00381DE2">
              <w:rPr>
                <w:rFonts w:asciiTheme="minorHAnsi" w:hAnsiTheme="minorHAnsi"/>
                <w:lang w:val="fr-FR"/>
              </w:rPr>
              <w:t>rôle</w:t>
            </w:r>
            <w:r w:rsidR="008F4675">
              <w:rPr>
                <w:rFonts w:asciiTheme="minorHAnsi" w:hAnsiTheme="minorHAnsi"/>
                <w:lang w:val="fr-FR"/>
              </w:rPr>
              <w:t xml:space="preserve"> des participants à la formation</w:t>
            </w:r>
            <w:r w:rsidRPr="00381DE2">
              <w:rPr>
                <w:rFonts w:asciiTheme="minorHAnsi" w:hAnsiTheme="minorHAnsi"/>
                <w:lang w:val="fr-FR"/>
              </w:rPr>
              <w:t xml:space="preserve"> dans le dispositif du programme USAID Career Center </w:t>
            </w:r>
          </w:p>
          <w:p w14:paraId="3F8CCAAA" w14:textId="17C1A46F" w:rsidR="00D314B3" w:rsidRPr="00381DE2" w:rsidRDefault="00156272" w:rsidP="00D314B3">
            <w:pPr>
              <w:pStyle w:val="Paragraphedeliste"/>
              <w:numPr>
                <w:ilvl w:val="0"/>
                <w:numId w:val="2"/>
              </w:numPr>
              <w:spacing w:after="0" w:line="240" w:lineRule="auto"/>
              <w:rPr>
                <w:rFonts w:eastAsia="Times New Roman"/>
                <w:lang w:val="fr-MA" w:eastAsia="fr-MA"/>
              </w:rPr>
            </w:pPr>
            <w:r w:rsidRPr="00381DE2">
              <w:rPr>
                <w:rFonts w:eastAsia="Times New Roman"/>
                <w:lang w:val="fr-MA" w:eastAsia="fr-MA"/>
              </w:rPr>
              <w:t>Connaî</w:t>
            </w:r>
            <w:r w:rsidR="00D314B3" w:rsidRPr="00381DE2">
              <w:rPr>
                <w:rFonts w:eastAsia="Times New Roman"/>
                <w:lang w:val="fr-MA" w:eastAsia="fr-MA"/>
              </w:rPr>
              <w:t>tre l’historique des Career Centers</w:t>
            </w:r>
            <w:r w:rsidRPr="00381DE2">
              <w:rPr>
                <w:rFonts w:eastAsia="Times New Roman"/>
                <w:lang w:val="fr-MA" w:eastAsia="fr-MA"/>
              </w:rPr>
              <w:t xml:space="preserve"> au Maroc</w:t>
            </w:r>
          </w:p>
          <w:p w14:paraId="1747B021" w14:textId="32369EA9" w:rsidR="00D314B3" w:rsidRPr="00381DE2" w:rsidRDefault="00D314B3" w:rsidP="00D314B3">
            <w:pPr>
              <w:pStyle w:val="Paragraphedeliste"/>
              <w:numPr>
                <w:ilvl w:val="0"/>
                <w:numId w:val="2"/>
              </w:numPr>
              <w:spacing w:after="0" w:line="240" w:lineRule="auto"/>
              <w:rPr>
                <w:rFonts w:eastAsia="Times New Roman"/>
                <w:lang w:val="fr-MA" w:eastAsia="fr-MA"/>
              </w:rPr>
            </w:pPr>
            <w:r w:rsidRPr="00381DE2">
              <w:rPr>
                <w:rFonts w:eastAsia="Times New Roman"/>
                <w:lang w:val="fr-MA" w:eastAsia="fr-MA"/>
              </w:rPr>
              <w:t>Conna</w:t>
            </w:r>
            <w:r w:rsidR="00AC577E">
              <w:rPr>
                <w:rFonts w:eastAsia="Times New Roman"/>
                <w:lang w:val="fr-MA" w:eastAsia="fr-MA"/>
              </w:rPr>
              <w:t>î</w:t>
            </w:r>
            <w:r w:rsidRPr="00381DE2">
              <w:rPr>
                <w:rFonts w:eastAsia="Times New Roman"/>
                <w:lang w:val="fr-MA" w:eastAsia="fr-MA"/>
              </w:rPr>
              <w:t>tre les services d’un Career Center</w:t>
            </w:r>
          </w:p>
          <w:p w14:paraId="343CA9B2" w14:textId="44C3126B" w:rsidR="00D314B3" w:rsidRPr="00D314B3" w:rsidRDefault="00156272" w:rsidP="00D314B3">
            <w:pPr>
              <w:pStyle w:val="Paragraphedeliste"/>
              <w:numPr>
                <w:ilvl w:val="0"/>
                <w:numId w:val="2"/>
              </w:numPr>
              <w:spacing w:after="0" w:line="240" w:lineRule="auto"/>
              <w:rPr>
                <w:rFonts w:eastAsia="Times New Roman"/>
                <w:lang w:val="fr-MA" w:eastAsia="fr-MA"/>
              </w:rPr>
            </w:pPr>
            <w:r>
              <w:rPr>
                <w:rFonts w:eastAsia="Times New Roman"/>
                <w:lang w:val="fr-MA" w:eastAsia="fr-MA"/>
              </w:rPr>
              <w:t>Connaî</w:t>
            </w:r>
            <w:r w:rsidR="00D314B3" w:rsidRPr="00D314B3">
              <w:rPr>
                <w:rFonts w:eastAsia="Times New Roman"/>
                <w:lang w:val="fr-MA" w:eastAsia="fr-MA"/>
              </w:rPr>
              <w:t>tre le rôle et</w:t>
            </w:r>
            <w:r w:rsidR="00381DE2">
              <w:rPr>
                <w:rFonts w:eastAsia="Times New Roman"/>
                <w:lang w:val="fr-MA" w:eastAsia="fr-MA"/>
              </w:rPr>
              <w:t xml:space="preserve"> la</w:t>
            </w:r>
            <w:r w:rsidR="00D314B3" w:rsidRPr="00D314B3">
              <w:rPr>
                <w:rFonts w:eastAsia="Times New Roman"/>
                <w:lang w:val="fr-MA" w:eastAsia="fr-MA"/>
              </w:rPr>
              <w:t xml:space="preserve"> fonction de chacun</w:t>
            </w:r>
          </w:p>
          <w:p w14:paraId="1646E4FD" w14:textId="36572772" w:rsidR="00D314B3" w:rsidRPr="00D314B3" w:rsidRDefault="00AC577E" w:rsidP="00D314B3">
            <w:pPr>
              <w:pStyle w:val="Paragraphedeliste"/>
              <w:numPr>
                <w:ilvl w:val="0"/>
                <w:numId w:val="2"/>
              </w:numPr>
              <w:spacing w:after="0" w:line="240" w:lineRule="auto"/>
              <w:rPr>
                <w:rFonts w:eastAsia="Times New Roman"/>
                <w:lang w:val="fr-MA" w:eastAsia="fr-MA"/>
              </w:rPr>
            </w:pPr>
            <w:r>
              <w:rPr>
                <w:rFonts w:eastAsia="Times New Roman"/>
                <w:lang w:val="fr-MA" w:eastAsia="fr-MA"/>
              </w:rPr>
              <w:t>Connaî</w:t>
            </w:r>
            <w:r w:rsidR="00D314B3" w:rsidRPr="00D314B3">
              <w:rPr>
                <w:rFonts w:eastAsia="Times New Roman"/>
                <w:lang w:val="fr-MA" w:eastAsia="fr-MA"/>
              </w:rPr>
              <w:t>tre l’écosystème d’un Career Center</w:t>
            </w:r>
          </w:p>
          <w:p w14:paraId="38CB70CA" w14:textId="7B6A15E3" w:rsidR="00D314B3" w:rsidRPr="00D314B3" w:rsidRDefault="00156272" w:rsidP="00D314B3">
            <w:pPr>
              <w:pStyle w:val="Paragraphedeliste"/>
              <w:numPr>
                <w:ilvl w:val="0"/>
                <w:numId w:val="2"/>
              </w:numPr>
              <w:spacing w:after="0" w:line="240" w:lineRule="auto"/>
              <w:rPr>
                <w:rFonts w:eastAsia="Times New Roman"/>
                <w:lang w:val="fr-MA" w:eastAsia="fr-MA"/>
              </w:rPr>
            </w:pPr>
            <w:r>
              <w:rPr>
                <w:rFonts w:eastAsia="Times New Roman"/>
                <w:lang w:val="fr-MA" w:eastAsia="fr-MA"/>
              </w:rPr>
              <w:t>Se diriger dans</w:t>
            </w:r>
            <w:r w:rsidR="00D314B3" w:rsidRPr="00D314B3">
              <w:rPr>
                <w:rFonts w:eastAsia="Times New Roman"/>
                <w:lang w:val="fr-MA" w:eastAsia="fr-MA"/>
              </w:rPr>
              <w:t xml:space="preserve"> le Career Center virtuel</w:t>
            </w:r>
          </w:p>
          <w:p w14:paraId="35F05B7B" w14:textId="280F4E07" w:rsidR="00D314B3" w:rsidRPr="00D314B3" w:rsidRDefault="00156272" w:rsidP="00D314B3">
            <w:pPr>
              <w:pStyle w:val="Paragraphedeliste"/>
              <w:numPr>
                <w:ilvl w:val="0"/>
                <w:numId w:val="2"/>
              </w:numPr>
              <w:spacing w:after="0" w:line="240" w:lineRule="auto"/>
              <w:rPr>
                <w:rFonts w:eastAsia="Times New Roman"/>
                <w:lang w:val="fr-MA" w:eastAsia="fr-MA"/>
              </w:rPr>
            </w:pPr>
            <w:r>
              <w:rPr>
                <w:rFonts w:eastAsia="Times New Roman"/>
                <w:lang w:val="fr-MA" w:eastAsia="fr-MA"/>
              </w:rPr>
              <w:t>Comprendre les enjeux et l’importance de</w:t>
            </w:r>
            <w:r w:rsidR="00D314B3" w:rsidRPr="00D314B3">
              <w:rPr>
                <w:rFonts w:eastAsia="Times New Roman"/>
                <w:lang w:val="fr-MA" w:eastAsia="fr-MA"/>
              </w:rPr>
              <w:t xml:space="preserve"> l’approche inclusive</w:t>
            </w:r>
            <w:r w:rsidR="002701F2">
              <w:rPr>
                <w:rFonts w:eastAsia="Times New Roman"/>
                <w:lang w:val="fr-MA" w:eastAsia="fr-MA"/>
              </w:rPr>
              <w:t xml:space="preserve"> (genre et personnes en situation de handicap)</w:t>
            </w:r>
          </w:p>
          <w:p w14:paraId="280D0A6D" w14:textId="77777777" w:rsidR="001C3AA3" w:rsidRPr="00407B35" w:rsidRDefault="001C3AA3" w:rsidP="001C3AA3">
            <w:pPr>
              <w:pStyle w:val="Paragraphedeliste"/>
              <w:spacing w:after="0" w:line="240" w:lineRule="auto"/>
              <w:rPr>
                <w:rFonts w:asciiTheme="minorHAnsi" w:hAnsiTheme="minorHAnsi" w:cs="Arial"/>
                <w:sz w:val="20"/>
                <w:lang w:val="fr-FR"/>
              </w:rPr>
            </w:pPr>
          </w:p>
          <w:p w14:paraId="4942B690" w14:textId="70EA547E" w:rsidR="002F3B49" w:rsidRPr="00407B35" w:rsidRDefault="00BC4A64" w:rsidP="009F1D0F">
            <w:pPr>
              <w:spacing w:after="240" w:line="259" w:lineRule="auto"/>
              <w:rPr>
                <w:rFonts w:asciiTheme="minorHAnsi" w:hAnsiTheme="minorHAnsi"/>
                <w:sz w:val="20"/>
                <w:lang w:val="fr-MA"/>
              </w:rPr>
            </w:pPr>
            <w:r w:rsidRPr="00407B35">
              <w:rPr>
                <w:rFonts w:asciiTheme="minorHAnsi" w:eastAsia="Arial" w:hAnsiTheme="minorHAnsi" w:cs="Arial"/>
                <w:b/>
                <w:i/>
                <w:szCs w:val="24"/>
                <w:lang w:val="fr-MA"/>
              </w:rPr>
              <w:lastRenderedPageBreak/>
              <w:t>Durée</w:t>
            </w:r>
            <w:r w:rsidR="00FD02C9" w:rsidRPr="00407B35">
              <w:rPr>
                <w:rFonts w:asciiTheme="minorHAnsi" w:eastAsia="Arial" w:hAnsiTheme="minorHAnsi" w:cs="Arial"/>
                <w:b/>
                <w:i/>
                <w:szCs w:val="24"/>
                <w:lang w:val="fr-MA"/>
              </w:rPr>
              <w:t xml:space="preserve"> approximative</w:t>
            </w:r>
            <w:r w:rsidRPr="00407B35">
              <w:rPr>
                <w:rFonts w:asciiTheme="minorHAnsi" w:eastAsia="Arial" w:hAnsiTheme="minorHAnsi" w:cs="Arial"/>
                <w:b/>
                <w:i/>
                <w:szCs w:val="24"/>
                <w:lang w:val="fr-MA"/>
              </w:rPr>
              <w:t xml:space="preserve"> </w:t>
            </w:r>
            <w:r w:rsidR="003A7C99" w:rsidRPr="00407B35">
              <w:rPr>
                <w:rFonts w:asciiTheme="minorHAnsi" w:eastAsia="Arial" w:hAnsiTheme="minorHAnsi" w:cs="Arial"/>
                <w:b/>
                <w:i/>
                <w:szCs w:val="24"/>
                <w:lang w:val="fr-MA"/>
              </w:rPr>
              <w:t xml:space="preserve">du module : </w:t>
            </w:r>
            <w:r w:rsidRPr="00407B35">
              <w:rPr>
                <w:rFonts w:asciiTheme="minorHAnsi" w:eastAsia="Arial" w:hAnsiTheme="minorHAnsi" w:cs="Arial"/>
                <w:b/>
                <w:i/>
                <w:szCs w:val="24"/>
                <w:lang w:val="fr-MA"/>
              </w:rPr>
              <w:t xml:space="preserve"> </w:t>
            </w:r>
            <w:r w:rsidR="00DC0BA1">
              <w:rPr>
                <w:rFonts w:asciiTheme="minorHAnsi" w:eastAsia="Arial" w:hAnsiTheme="minorHAnsi" w:cs="Arial"/>
                <w:i/>
                <w:szCs w:val="24"/>
                <w:lang w:val="fr-MA"/>
              </w:rPr>
              <w:t>2h</w:t>
            </w:r>
          </w:p>
        </w:tc>
      </w:tr>
    </w:tbl>
    <w:p w14:paraId="221E7673" w14:textId="77773FD5" w:rsidR="00D81EB5" w:rsidRPr="008E0307" w:rsidRDefault="00D81EB5">
      <w:pPr>
        <w:rPr>
          <w:lang w:val="fr-MA"/>
        </w:rPr>
      </w:pPr>
    </w:p>
    <w:tbl>
      <w:tblPr>
        <w:tblStyle w:val="a0"/>
        <w:tblW w:w="15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8"/>
        <w:gridCol w:w="1418"/>
        <w:gridCol w:w="9465"/>
        <w:gridCol w:w="2145"/>
        <w:gridCol w:w="11"/>
      </w:tblGrid>
      <w:tr w:rsidR="002F3B49" w14:paraId="4F2AD81A" w14:textId="77777777" w:rsidTr="003366B2">
        <w:trPr>
          <w:trHeight w:val="500"/>
        </w:trPr>
        <w:tc>
          <w:tcPr>
            <w:tcW w:w="1529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F7510" w14:textId="6BDF4339" w:rsidR="002F3B49" w:rsidRPr="001C3AA3" w:rsidRDefault="00B67FBE">
            <w:pPr>
              <w:spacing w:after="0" w:line="240" w:lineRule="auto"/>
              <w:jc w:val="center"/>
              <w:rPr>
                <w:lang w:val="fr-MA"/>
              </w:rPr>
            </w:pPr>
            <w:r>
              <w:rPr>
                <w:rFonts w:ascii="Arial" w:eastAsia="Arial" w:hAnsi="Arial" w:cs="Arial"/>
                <w:b/>
                <w:lang w:val="fr-MA"/>
              </w:rPr>
              <w:t xml:space="preserve">Déroulé </w:t>
            </w:r>
            <w:r w:rsidR="003A7C99">
              <w:rPr>
                <w:rFonts w:ascii="Arial" w:eastAsia="Arial" w:hAnsi="Arial" w:cs="Arial"/>
                <w:b/>
                <w:lang w:val="fr-MA"/>
              </w:rPr>
              <w:t>du module</w:t>
            </w:r>
            <w:r>
              <w:rPr>
                <w:rFonts w:ascii="Arial" w:eastAsia="Arial" w:hAnsi="Arial" w:cs="Arial"/>
                <w:b/>
                <w:lang w:val="fr-MA"/>
              </w:rPr>
              <w:t xml:space="preserve"> </w:t>
            </w:r>
          </w:p>
        </w:tc>
      </w:tr>
      <w:tr w:rsidR="002F3B49" w14:paraId="6AF4C153" w14:textId="77777777" w:rsidTr="003366B2">
        <w:trPr>
          <w:gridAfter w:val="1"/>
          <w:wAfter w:w="11" w:type="dxa"/>
        </w:trPr>
        <w:tc>
          <w:tcPr>
            <w:tcW w:w="225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14FDD" w14:textId="21FA9789" w:rsidR="002F3B49" w:rsidRPr="001C3AA3" w:rsidRDefault="003A7C99" w:rsidP="00B67FBE">
            <w:pPr>
              <w:spacing w:after="0" w:line="240" w:lineRule="auto"/>
              <w:jc w:val="center"/>
              <w:rPr>
                <w:lang w:val="fr-MA"/>
              </w:rPr>
            </w:pPr>
            <w:r>
              <w:rPr>
                <w:rFonts w:ascii="Arial" w:eastAsia="Arial" w:hAnsi="Arial" w:cs="Arial"/>
                <w:b/>
                <w:i/>
                <w:lang w:val="fr-MA"/>
              </w:rPr>
              <w:t xml:space="preserve">Nom de l’activité </w:t>
            </w:r>
          </w:p>
        </w:tc>
        <w:tc>
          <w:tcPr>
            <w:tcW w:w="1418" w:type="dxa"/>
            <w:tcBorders>
              <w:bottom w:val="single" w:sz="8" w:space="0" w:color="000000"/>
              <w:right w:val="single" w:sz="8" w:space="0" w:color="000000"/>
            </w:tcBorders>
            <w:tcMar>
              <w:top w:w="100" w:type="dxa"/>
              <w:left w:w="100" w:type="dxa"/>
              <w:bottom w:w="100" w:type="dxa"/>
              <w:right w:w="100" w:type="dxa"/>
            </w:tcMar>
          </w:tcPr>
          <w:p w14:paraId="625192C5" w14:textId="432A63F3" w:rsidR="002F3B49" w:rsidRPr="001C3AA3" w:rsidRDefault="00DB488A" w:rsidP="00B67FBE">
            <w:pPr>
              <w:spacing w:after="0" w:line="240" w:lineRule="auto"/>
              <w:jc w:val="center"/>
              <w:rPr>
                <w:lang w:val="fr-MA"/>
              </w:rPr>
            </w:pPr>
            <w:r w:rsidRPr="001C3AA3">
              <w:rPr>
                <w:rFonts w:ascii="Arial" w:eastAsia="Arial" w:hAnsi="Arial" w:cs="Arial"/>
                <w:b/>
                <w:i/>
                <w:sz w:val="24"/>
                <w:szCs w:val="24"/>
                <w:lang w:val="fr-MA"/>
              </w:rPr>
              <w:t>Durée</w:t>
            </w:r>
          </w:p>
        </w:tc>
        <w:tc>
          <w:tcPr>
            <w:tcW w:w="9465" w:type="dxa"/>
            <w:tcBorders>
              <w:bottom w:val="single" w:sz="8" w:space="0" w:color="000000"/>
              <w:right w:val="single" w:sz="8" w:space="0" w:color="000000"/>
            </w:tcBorders>
            <w:tcMar>
              <w:top w:w="100" w:type="dxa"/>
              <w:left w:w="100" w:type="dxa"/>
              <w:bottom w:w="100" w:type="dxa"/>
              <w:right w:w="100" w:type="dxa"/>
            </w:tcMar>
          </w:tcPr>
          <w:p w14:paraId="6E788653" w14:textId="5B474B62" w:rsidR="002F3B49" w:rsidRPr="001C3AA3" w:rsidRDefault="00DB488A" w:rsidP="00B67FBE">
            <w:pPr>
              <w:spacing w:after="0" w:line="240" w:lineRule="auto"/>
              <w:jc w:val="center"/>
              <w:rPr>
                <w:lang w:val="fr-MA"/>
              </w:rPr>
            </w:pPr>
            <w:r w:rsidRPr="001C3AA3">
              <w:rPr>
                <w:rFonts w:ascii="Arial" w:eastAsia="Arial" w:hAnsi="Arial" w:cs="Arial"/>
                <w:b/>
                <w:i/>
                <w:lang w:val="fr-MA"/>
              </w:rPr>
              <w:t xml:space="preserve">Description </w:t>
            </w:r>
            <w:r w:rsidR="00764EB7">
              <w:rPr>
                <w:rFonts w:ascii="Arial" w:eastAsia="Arial" w:hAnsi="Arial" w:cs="Arial"/>
                <w:b/>
                <w:i/>
                <w:lang w:val="fr-MA"/>
              </w:rPr>
              <w:t>de l’activité et notes</w:t>
            </w:r>
          </w:p>
        </w:tc>
        <w:tc>
          <w:tcPr>
            <w:tcW w:w="2145" w:type="dxa"/>
            <w:tcBorders>
              <w:bottom w:val="single" w:sz="8" w:space="0" w:color="000000"/>
              <w:right w:val="single" w:sz="8" w:space="0" w:color="000000"/>
            </w:tcBorders>
            <w:tcMar>
              <w:top w:w="100" w:type="dxa"/>
              <w:left w:w="100" w:type="dxa"/>
              <w:bottom w:w="100" w:type="dxa"/>
              <w:right w:w="100" w:type="dxa"/>
            </w:tcMar>
          </w:tcPr>
          <w:p w14:paraId="20C61A89" w14:textId="2D5A02C9" w:rsidR="002F3B49" w:rsidRPr="001C3AA3" w:rsidRDefault="00DB488A" w:rsidP="00B67FBE">
            <w:pPr>
              <w:spacing w:after="0" w:line="240" w:lineRule="auto"/>
              <w:jc w:val="center"/>
              <w:rPr>
                <w:lang w:val="fr-MA"/>
              </w:rPr>
            </w:pPr>
            <w:r w:rsidRPr="001C3AA3">
              <w:rPr>
                <w:rFonts w:ascii="Arial" w:eastAsia="Arial" w:hAnsi="Arial" w:cs="Arial"/>
                <w:b/>
                <w:i/>
                <w:lang w:val="fr-MA"/>
              </w:rPr>
              <w:t>Ressources</w:t>
            </w:r>
            <w:r w:rsidR="00B67FBE">
              <w:rPr>
                <w:rFonts w:ascii="Arial" w:eastAsia="Arial" w:hAnsi="Arial" w:cs="Arial"/>
                <w:b/>
                <w:i/>
                <w:lang w:val="fr-MA"/>
              </w:rPr>
              <w:t xml:space="preserve"> / Matériel</w:t>
            </w:r>
          </w:p>
        </w:tc>
      </w:tr>
      <w:tr w:rsidR="005E1F58" w:rsidRPr="0079401E" w14:paraId="13720816" w14:textId="77777777" w:rsidTr="003366B2">
        <w:trPr>
          <w:gridAfter w:val="1"/>
          <w:wAfter w:w="11" w:type="dxa"/>
          <w:trHeight w:val="1157"/>
        </w:trPr>
        <w:tc>
          <w:tcPr>
            <w:tcW w:w="2258" w:type="dxa"/>
            <w:tcBorders>
              <w:left w:val="single" w:sz="8" w:space="0" w:color="000000"/>
              <w:right w:val="single" w:sz="8" w:space="0" w:color="000000"/>
            </w:tcBorders>
            <w:tcMar>
              <w:top w:w="100" w:type="dxa"/>
              <w:left w:w="100" w:type="dxa"/>
              <w:bottom w:w="100" w:type="dxa"/>
              <w:right w:w="100" w:type="dxa"/>
            </w:tcMar>
          </w:tcPr>
          <w:p w14:paraId="5E9421C2" w14:textId="70121D71" w:rsidR="003A7C99" w:rsidRPr="00315D9C" w:rsidRDefault="00315D9C">
            <w:pPr>
              <w:spacing w:after="0" w:line="240" w:lineRule="auto"/>
              <w:rPr>
                <w:lang w:val="fr-MA"/>
              </w:rPr>
            </w:pPr>
            <w:r w:rsidRPr="00315D9C">
              <w:rPr>
                <w:lang w:val="fr-MA"/>
              </w:rPr>
              <w:t>Mot(s) de bienvenue</w:t>
            </w:r>
            <w:r>
              <w:rPr>
                <w:lang w:val="fr-MA"/>
              </w:rPr>
              <w:t xml:space="preserve"> et présentations des participants à la formation</w:t>
            </w:r>
          </w:p>
        </w:tc>
        <w:tc>
          <w:tcPr>
            <w:tcW w:w="1418" w:type="dxa"/>
            <w:tcBorders>
              <w:right w:val="single" w:sz="8" w:space="0" w:color="000000"/>
            </w:tcBorders>
            <w:tcMar>
              <w:top w:w="100" w:type="dxa"/>
              <w:left w:w="100" w:type="dxa"/>
              <w:bottom w:w="100" w:type="dxa"/>
              <w:right w:w="100" w:type="dxa"/>
            </w:tcMar>
          </w:tcPr>
          <w:p w14:paraId="73E0032A" w14:textId="7BABC025" w:rsidR="003A7C99" w:rsidRPr="00315D9C" w:rsidRDefault="00315D9C">
            <w:pPr>
              <w:spacing w:after="0" w:line="240" w:lineRule="auto"/>
              <w:rPr>
                <w:lang w:val="fr-MA"/>
              </w:rPr>
            </w:pPr>
            <w:r>
              <w:rPr>
                <w:lang w:val="fr-MA"/>
              </w:rPr>
              <w:t>30 minutes</w:t>
            </w:r>
          </w:p>
        </w:tc>
        <w:tc>
          <w:tcPr>
            <w:tcW w:w="9465" w:type="dxa"/>
            <w:tcBorders>
              <w:right w:val="single" w:sz="8" w:space="0" w:color="000000"/>
            </w:tcBorders>
            <w:tcMar>
              <w:top w:w="100" w:type="dxa"/>
              <w:left w:w="100" w:type="dxa"/>
              <w:bottom w:w="100" w:type="dxa"/>
              <w:right w:w="100" w:type="dxa"/>
            </w:tcMar>
          </w:tcPr>
          <w:p w14:paraId="78B53CAC" w14:textId="3560B8C7" w:rsidR="00315D9C" w:rsidRDefault="00315D9C" w:rsidP="00B67FBE">
            <w:pPr>
              <w:spacing w:after="0" w:line="240" w:lineRule="auto"/>
              <w:rPr>
                <w:sz w:val="20"/>
                <w:szCs w:val="20"/>
                <w:lang w:val="fr-FR"/>
              </w:rPr>
            </w:pPr>
            <w:r w:rsidRPr="00315D9C">
              <w:rPr>
                <w:sz w:val="20"/>
                <w:szCs w:val="20"/>
                <w:lang w:val="fr-FR"/>
              </w:rPr>
              <w:t>Les organisateurs de la formation accueillent les participants et prononcent un mot de bienvenue.</w:t>
            </w:r>
            <w:r w:rsidR="003366B2">
              <w:rPr>
                <w:sz w:val="20"/>
                <w:szCs w:val="20"/>
                <w:lang w:val="fr-FR"/>
              </w:rPr>
              <w:t xml:space="preserve"> </w:t>
            </w:r>
            <w:r w:rsidRPr="00315D9C">
              <w:rPr>
                <w:sz w:val="20"/>
                <w:szCs w:val="20"/>
                <w:lang w:val="fr-FR"/>
              </w:rPr>
              <w:t>Ils rappellent le cadre dans lequel cette formation a lieu</w:t>
            </w:r>
            <w:r>
              <w:rPr>
                <w:sz w:val="20"/>
                <w:szCs w:val="20"/>
                <w:lang w:val="fr-FR"/>
              </w:rPr>
              <w:t xml:space="preserve"> – entités présentes et entités prescriptrices de la formation. </w:t>
            </w:r>
          </w:p>
          <w:p w14:paraId="10E2FF91" w14:textId="5A9D8A6D" w:rsidR="00315D9C" w:rsidRDefault="00315D9C" w:rsidP="00B67FBE">
            <w:pPr>
              <w:spacing w:after="0" w:line="240" w:lineRule="auto"/>
              <w:rPr>
                <w:sz w:val="20"/>
                <w:szCs w:val="20"/>
                <w:lang w:val="fr-FR"/>
              </w:rPr>
            </w:pPr>
          </w:p>
          <w:p w14:paraId="3F8BB14C" w14:textId="2CB3C94C" w:rsidR="003366B2" w:rsidRDefault="003366B2" w:rsidP="00B67FBE">
            <w:pPr>
              <w:spacing w:after="0" w:line="240" w:lineRule="auto"/>
              <w:rPr>
                <w:sz w:val="20"/>
                <w:szCs w:val="20"/>
                <w:lang w:val="fr-FR"/>
              </w:rPr>
            </w:pPr>
            <w:r>
              <w:rPr>
                <w:sz w:val="20"/>
                <w:szCs w:val="20"/>
                <w:lang w:val="fr-FR"/>
              </w:rPr>
              <w:t xml:space="preserve">Les participants sont invités à se présenter à tour de rôle : Prénom, Nom, Organisation, Fonction et Attentes sur la formation. </w:t>
            </w:r>
          </w:p>
          <w:p w14:paraId="73E64D7A" w14:textId="5BE59070" w:rsidR="00315D9C" w:rsidRPr="00315D9C" w:rsidRDefault="00315D9C" w:rsidP="00B67FBE">
            <w:pPr>
              <w:spacing w:after="0" w:line="240" w:lineRule="auto"/>
              <w:rPr>
                <w:sz w:val="20"/>
                <w:szCs w:val="20"/>
                <w:lang w:val="fr-FR"/>
              </w:rPr>
            </w:pPr>
          </w:p>
        </w:tc>
        <w:tc>
          <w:tcPr>
            <w:tcW w:w="2145" w:type="dxa"/>
            <w:tcBorders>
              <w:right w:val="single" w:sz="8" w:space="0" w:color="000000"/>
            </w:tcBorders>
            <w:tcMar>
              <w:top w:w="100" w:type="dxa"/>
              <w:left w:w="100" w:type="dxa"/>
              <w:bottom w:w="100" w:type="dxa"/>
              <w:right w:w="100" w:type="dxa"/>
            </w:tcMar>
          </w:tcPr>
          <w:p w14:paraId="65373ED3" w14:textId="0ADC95F3" w:rsidR="00D610B2" w:rsidRPr="00315D9C" w:rsidRDefault="0044616C">
            <w:pPr>
              <w:spacing w:after="0" w:line="240" w:lineRule="auto"/>
              <w:rPr>
                <w:sz w:val="20"/>
                <w:szCs w:val="20"/>
                <w:lang w:val="fr-FR"/>
              </w:rPr>
            </w:pPr>
            <w:r>
              <w:rPr>
                <w:sz w:val="20"/>
                <w:szCs w:val="20"/>
                <w:lang w:val="fr-FR"/>
              </w:rPr>
              <w:t>Papier blanc et marqueurs (pour pupitres noms des participants + organisation)</w:t>
            </w:r>
          </w:p>
        </w:tc>
      </w:tr>
      <w:tr w:rsidR="000352AB" w:rsidRPr="00315D9C" w14:paraId="7A405318" w14:textId="77777777" w:rsidTr="003366B2">
        <w:trPr>
          <w:gridAfter w:val="1"/>
          <w:wAfter w:w="11" w:type="dxa"/>
          <w:trHeight w:val="756"/>
        </w:trPr>
        <w:tc>
          <w:tcPr>
            <w:tcW w:w="2258" w:type="dxa"/>
            <w:tcBorders>
              <w:left w:val="single" w:sz="8" w:space="0" w:color="000000"/>
              <w:right w:val="single" w:sz="8" w:space="0" w:color="000000"/>
            </w:tcBorders>
            <w:tcMar>
              <w:top w:w="100" w:type="dxa"/>
              <w:left w:w="100" w:type="dxa"/>
              <w:bottom w:w="100" w:type="dxa"/>
              <w:right w:w="100" w:type="dxa"/>
            </w:tcMar>
          </w:tcPr>
          <w:p w14:paraId="097A5250" w14:textId="11C7CD38" w:rsidR="000352AB" w:rsidRPr="003A7C99" w:rsidRDefault="00315D9C">
            <w:pPr>
              <w:spacing w:after="0" w:line="240" w:lineRule="auto"/>
              <w:rPr>
                <w:lang w:val="fr-FR"/>
              </w:rPr>
            </w:pPr>
            <w:r>
              <w:rPr>
                <w:lang w:val="fr-FR"/>
              </w:rPr>
              <w:t>Passage en revue du déroulé de la formation</w:t>
            </w:r>
          </w:p>
        </w:tc>
        <w:tc>
          <w:tcPr>
            <w:tcW w:w="1418" w:type="dxa"/>
            <w:tcBorders>
              <w:right w:val="single" w:sz="8" w:space="0" w:color="000000"/>
            </w:tcBorders>
            <w:tcMar>
              <w:top w:w="100" w:type="dxa"/>
              <w:left w:w="100" w:type="dxa"/>
              <w:bottom w:w="100" w:type="dxa"/>
              <w:right w:w="100" w:type="dxa"/>
            </w:tcMar>
          </w:tcPr>
          <w:p w14:paraId="34B46FC0" w14:textId="1CF2E495" w:rsidR="000352AB" w:rsidRPr="003A7C99" w:rsidRDefault="00315D9C">
            <w:pPr>
              <w:spacing w:after="0" w:line="240" w:lineRule="auto"/>
              <w:rPr>
                <w:lang w:val="fr-FR"/>
              </w:rPr>
            </w:pPr>
            <w:r>
              <w:rPr>
                <w:lang w:val="fr-FR"/>
              </w:rPr>
              <w:t>5 minutes</w:t>
            </w:r>
          </w:p>
        </w:tc>
        <w:tc>
          <w:tcPr>
            <w:tcW w:w="9465" w:type="dxa"/>
            <w:tcBorders>
              <w:right w:val="single" w:sz="8" w:space="0" w:color="000000"/>
            </w:tcBorders>
            <w:tcMar>
              <w:top w:w="100" w:type="dxa"/>
              <w:left w:w="100" w:type="dxa"/>
              <w:bottom w:w="100" w:type="dxa"/>
              <w:right w:w="100" w:type="dxa"/>
            </w:tcMar>
          </w:tcPr>
          <w:p w14:paraId="19EA1140" w14:textId="7AE9C055" w:rsidR="000352AB" w:rsidRPr="00764EB7" w:rsidRDefault="00315D9C" w:rsidP="007053AF">
            <w:pPr>
              <w:rPr>
                <w:sz w:val="20"/>
                <w:szCs w:val="20"/>
                <w:lang w:val="fr-FR"/>
              </w:rPr>
            </w:pPr>
            <w:r>
              <w:rPr>
                <w:sz w:val="20"/>
                <w:szCs w:val="20"/>
                <w:lang w:val="fr-FR"/>
              </w:rPr>
              <w:t>Date par date, le déroulé de la formation est passé brièvement en revue avec l’énoncé de chaque module.</w:t>
            </w:r>
          </w:p>
        </w:tc>
        <w:tc>
          <w:tcPr>
            <w:tcW w:w="2145" w:type="dxa"/>
            <w:tcBorders>
              <w:right w:val="single" w:sz="8" w:space="0" w:color="000000"/>
            </w:tcBorders>
            <w:tcMar>
              <w:top w:w="100" w:type="dxa"/>
              <w:left w:w="100" w:type="dxa"/>
              <w:bottom w:w="100" w:type="dxa"/>
              <w:right w:w="100" w:type="dxa"/>
            </w:tcMar>
          </w:tcPr>
          <w:p w14:paraId="0D5B14F9" w14:textId="1B0B27C1" w:rsidR="000352AB" w:rsidRPr="003A7C99" w:rsidRDefault="00315D9C" w:rsidP="007053AF">
            <w:pPr>
              <w:spacing w:after="0" w:line="240" w:lineRule="auto"/>
              <w:rPr>
                <w:sz w:val="20"/>
                <w:szCs w:val="20"/>
                <w:lang w:val="fr-FR"/>
              </w:rPr>
            </w:pPr>
            <w:r>
              <w:rPr>
                <w:sz w:val="20"/>
                <w:szCs w:val="20"/>
                <w:lang w:val="fr-FR"/>
              </w:rPr>
              <w:t>Programme de la formation</w:t>
            </w:r>
          </w:p>
        </w:tc>
      </w:tr>
      <w:tr w:rsidR="002723FC" w:rsidRPr="0079401E" w14:paraId="21B4A808" w14:textId="77777777" w:rsidTr="002723FC">
        <w:trPr>
          <w:gridAfter w:val="1"/>
          <w:wAfter w:w="11" w:type="dxa"/>
          <w:trHeight w:val="1721"/>
        </w:trPr>
        <w:tc>
          <w:tcPr>
            <w:tcW w:w="2258" w:type="dxa"/>
            <w:tcBorders>
              <w:left w:val="single" w:sz="8" w:space="0" w:color="000000"/>
              <w:right w:val="single" w:sz="8" w:space="0" w:color="000000"/>
            </w:tcBorders>
            <w:tcMar>
              <w:top w:w="100" w:type="dxa"/>
              <w:left w:w="100" w:type="dxa"/>
              <w:bottom w:w="100" w:type="dxa"/>
              <w:right w:w="100" w:type="dxa"/>
            </w:tcMar>
          </w:tcPr>
          <w:p w14:paraId="025A7756" w14:textId="7904E4F5" w:rsidR="002723FC" w:rsidRDefault="002723FC">
            <w:pPr>
              <w:spacing w:after="0" w:line="240" w:lineRule="auto"/>
              <w:rPr>
                <w:lang w:val="fr-FR"/>
              </w:rPr>
            </w:pPr>
            <w:r>
              <w:rPr>
                <w:lang w:val="fr-FR"/>
              </w:rPr>
              <w:t xml:space="preserve">Mise en contexte des Career Centers : pourquoi faut-il agir en faveur de l’employabilité des jeunes ? </w:t>
            </w:r>
          </w:p>
        </w:tc>
        <w:tc>
          <w:tcPr>
            <w:tcW w:w="1418" w:type="dxa"/>
            <w:tcBorders>
              <w:right w:val="single" w:sz="8" w:space="0" w:color="000000"/>
            </w:tcBorders>
            <w:tcMar>
              <w:top w:w="100" w:type="dxa"/>
              <w:left w:w="100" w:type="dxa"/>
              <w:bottom w:w="100" w:type="dxa"/>
              <w:right w:w="100" w:type="dxa"/>
            </w:tcMar>
          </w:tcPr>
          <w:p w14:paraId="63A0D011" w14:textId="7D89370A" w:rsidR="002723FC" w:rsidRDefault="008F4675">
            <w:pPr>
              <w:spacing w:after="0" w:line="240" w:lineRule="auto"/>
              <w:rPr>
                <w:lang w:val="fr-FR"/>
              </w:rPr>
            </w:pPr>
            <w:r>
              <w:rPr>
                <w:lang w:val="fr-FR"/>
              </w:rPr>
              <w:t>5</w:t>
            </w:r>
            <w:r w:rsidR="002723FC">
              <w:rPr>
                <w:lang w:val="fr-FR"/>
              </w:rPr>
              <w:t xml:space="preserve"> minutes</w:t>
            </w:r>
          </w:p>
        </w:tc>
        <w:tc>
          <w:tcPr>
            <w:tcW w:w="9465" w:type="dxa"/>
            <w:tcBorders>
              <w:right w:val="single" w:sz="8" w:space="0" w:color="000000"/>
            </w:tcBorders>
            <w:tcMar>
              <w:top w:w="100" w:type="dxa"/>
              <w:left w:w="100" w:type="dxa"/>
              <w:bottom w:w="100" w:type="dxa"/>
              <w:right w:w="100" w:type="dxa"/>
            </w:tcMar>
          </w:tcPr>
          <w:p w14:paraId="5E664BBC" w14:textId="77777777" w:rsidR="002723FC" w:rsidRDefault="002723FC" w:rsidP="00921AF3">
            <w:pPr>
              <w:rPr>
                <w:sz w:val="20"/>
                <w:szCs w:val="20"/>
                <w:lang w:val="fr-FR"/>
              </w:rPr>
            </w:pPr>
            <w:r>
              <w:rPr>
                <w:sz w:val="20"/>
                <w:szCs w:val="20"/>
                <w:lang w:val="fr-FR"/>
              </w:rPr>
              <w:t>De manière interactive, amener les participants à s’interroger sur les taux de chômage des jeunes et en particulier des jeunes diplômés. Les guider vers les facteurs qui freinent l’employabilité des jeunes diplômés.</w:t>
            </w:r>
          </w:p>
          <w:p w14:paraId="15745B8B" w14:textId="2BF3E074" w:rsidR="00CC4A51" w:rsidRPr="00CC4A51" w:rsidRDefault="00CC4A51" w:rsidP="00CC4A51">
            <w:pPr>
              <w:rPr>
                <w:color w:val="000000" w:themeColor="text1"/>
                <w:sz w:val="20"/>
                <w:szCs w:val="20"/>
                <w:lang w:val="fr-FR"/>
              </w:rPr>
            </w:pPr>
            <w:r>
              <w:rPr>
                <w:color w:val="000000" w:themeColor="text1"/>
                <w:sz w:val="20"/>
                <w:szCs w:val="20"/>
                <w:lang w:val="fr-FR"/>
              </w:rPr>
              <w:t>Montrer comment ces éléments de contexte justifie</w:t>
            </w:r>
            <w:r w:rsidRPr="00CC4A51">
              <w:rPr>
                <w:color w:val="000000" w:themeColor="text1"/>
                <w:sz w:val="20"/>
                <w:szCs w:val="20"/>
                <w:lang w:val="fr-FR"/>
              </w:rPr>
              <w:t>nt le besoin des Career Centers et de l’offre Najahi-Prêt pour l’Emploi</w:t>
            </w:r>
          </w:p>
          <w:p w14:paraId="2B5B145D" w14:textId="1009AE09" w:rsidR="00CC4A51" w:rsidRPr="00921AF3" w:rsidRDefault="00CC4A51" w:rsidP="00921AF3">
            <w:pPr>
              <w:rPr>
                <w:sz w:val="20"/>
                <w:szCs w:val="20"/>
                <w:lang w:val="fr-FR"/>
              </w:rPr>
            </w:pPr>
          </w:p>
        </w:tc>
        <w:tc>
          <w:tcPr>
            <w:tcW w:w="2145" w:type="dxa"/>
            <w:tcBorders>
              <w:right w:val="single" w:sz="8" w:space="0" w:color="000000"/>
            </w:tcBorders>
            <w:tcMar>
              <w:top w:w="100" w:type="dxa"/>
              <w:left w:w="100" w:type="dxa"/>
              <w:bottom w:w="100" w:type="dxa"/>
              <w:right w:w="100" w:type="dxa"/>
            </w:tcMar>
          </w:tcPr>
          <w:p w14:paraId="60290BC0" w14:textId="77777777" w:rsidR="002723FC" w:rsidRDefault="002723FC" w:rsidP="00921AF3">
            <w:pPr>
              <w:rPr>
                <w:sz w:val="20"/>
                <w:szCs w:val="20"/>
                <w:lang w:val="fr-FR"/>
              </w:rPr>
            </w:pPr>
          </w:p>
        </w:tc>
      </w:tr>
      <w:tr w:rsidR="000352AB" w:rsidRPr="00315D9C" w14:paraId="6F8C60FF" w14:textId="77777777" w:rsidTr="003366B2">
        <w:trPr>
          <w:gridAfter w:val="1"/>
          <w:wAfter w:w="11" w:type="dxa"/>
          <w:trHeight w:val="2406"/>
        </w:trPr>
        <w:tc>
          <w:tcPr>
            <w:tcW w:w="2258" w:type="dxa"/>
            <w:tcBorders>
              <w:left w:val="single" w:sz="8" w:space="0" w:color="000000"/>
              <w:right w:val="single" w:sz="8" w:space="0" w:color="000000"/>
            </w:tcBorders>
            <w:tcMar>
              <w:top w:w="100" w:type="dxa"/>
              <w:left w:w="100" w:type="dxa"/>
              <w:bottom w:w="100" w:type="dxa"/>
              <w:right w:w="100" w:type="dxa"/>
            </w:tcMar>
          </w:tcPr>
          <w:p w14:paraId="399E5CA9" w14:textId="6784D97B" w:rsidR="000352AB" w:rsidRPr="003A7C99" w:rsidRDefault="00921AF3">
            <w:pPr>
              <w:spacing w:after="0" w:line="240" w:lineRule="auto"/>
              <w:rPr>
                <w:lang w:val="fr-FR"/>
              </w:rPr>
            </w:pPr>
            <w:r>
              <w:rPr>
                <w:lang w:val="fr-FR"/>
              </w:rPr>
              <w:lastRenderedPageBreak/>
              <w:t>Présentation du programme USAID Career Center en bref</w:t>
            </w:r>
          </w:p>
        </w:tc>
        <w:tc>
          <w:tcPr>
            <w:tcW w:w="1418" w:type="dxa"/>
            <w:tcBorders>
              <w:right w:val="single" w:sz="8" w:space="0" w:color="000000"/>
            </w:tcBorders>
            <w:tcMar>
              <w:top w:w="100" w:type="dxa"/>
              <w:left w:w="100" w:type="dxa"/>
              <w:bottom w:w="100" w:type="dxa"/>
              <w:right w:w="100" w:type="dxa"/>
            </w:tcMar>
          </w:tcPr>
          <w:p w14:paraId="0B558442" w14:textId="5075BBC0" w:rsidR="000352AB" w:rsidRPr="003A7C99" w:rsidRDefault="00921AF3">
            <w:pPr>
              <w:spacing w:after="0" w:line="240" w:lineRule="auto"/>
              <w:rPr>
                <w:lang w:val="fr-FR"/>
              </w:rPr>
            </w:pPr>
            <w:r>
              <w:rPr>
                <w:lang w:val="fr-FR"/>
              </w:rPr>
              <w:t xml:space="preserve">20 </w:t>
            </w:r>
            <w:r w:rsidR="003366B2">
              <w:rPr>
                <w:lang w:val="fr-FR"/>
              </w:rPr>
              <w:t>minutes</w:t>
            </w:r>
          </w:p>
        </w:tc>
        <w:tc>
          <w:tcPr>
            <w:tcW w:w="9465" w:type="dxa"/>
            <w:tcBorders>
              <w:right w:val="single" w:sz="8" w:space="0" w:color="000000"/>
            </w:tcBorders>
            <w:tcMar>
              <w:top w:w="100" w:type="dxa"/>
              <w:left w:w="100" w:type="dxa"/>
              <w:bottom w:w="100" w:type="dxa"/>
              <w:right w:w="100" w:type="dxa"/>
            </w:tcMar>
          </w:tcPr>
          <w:p w14:paraId="78C65889" w14:textId="77777777" w:rsidR="000352AB" w:rsidRPr="00921AF3" w:rsidRDefault="00921AF3" w:rsidP="00921AF3">
            <w:pPr>
              <w:rPr>
                <w:sz w:val="20"/>
                <w:szCs w:val="20"/>
                <w:lang w:val="fr-FR"/>
              </w:rPr>
            </w:pPr>
            <w:r w:rsidRPr="00921AF3">
              <w:rPr>
                <w:sz w:val="20"/>
                <w:szCs w:val="20"/>
                <w:lang w:val="fr-FR"/>
              </w:rPr>
              <w:t xml:space="preserve">Les objectifs, modalités de mise en œuvre et principaux résultats du programme USAID Career Center sont présentés. </w:t>
            </w:r>
          </w:p>
          <w:p w14:paraId="4BA38239" w14:textId="77777777" w:rsidR="00921AF3" w:rsidRDefault="00921AF3" w:rsidP="00921AF3">
            <w:pPr>
              <w:rPr>
                <w:sz w:val="20"/>
                <w:szCs w:val="20"/>
                <w:lang w:val="fr-FR"/>
              </w:rPr>
            </w:pPr>
            <w:r w:rsidRPr="00921AF3">
              <w:rPr>
                <w:sz w:val="20"/>
                <w:szCs w:val="20"/>
                <w:lang w:val="fr-FR"/>
              </w:rPr>
              <w:t>La vidéo institutionnelle du programme (Temps forts et résultats) est projetée. Durée : 7 minutes</w:t>
            </w:r>
          </w:p>
          <w:p w14:paraId="6ABF88AD" w14:textId="59F9FE78" w:rsidR="00AC1B6C" w:rsidRPr="00921AF3" w:rsidRDefault="00AC1B6C" w:rsidP="00921AF3">
            <w:pPr>
              <w:rPr>
                <w:sz w:val="20"/>
                <w:szCs w:val="20"/>
                <w:lang w:val="fr-FR"/>
              </w:rPr>
            </w:pPr>
            <w:r>
              <w:rPr>
                <w:sz w:val="20"/>
                <w:szCs w:val="20"/>
                <w:lang w:val="fr-FR"/>
              </w:rPr>
              <w:t>Un point particulier est consacré à la mise en contexte de la présente session de formation initiale dans le cadre générale du programme : une formation qui intervient en fin de 4</w:t>
            </w:r>
            <w:r w:rsidRPr="00AC1B6C">
              <w:rPr>
                <w:sz w:val="20"/>
                <w:szCs w:val="20"/>
                <w:vertAlign w:val="superscript"/>
                <w:lang w:val="fr-FR"/>
              </w:rPr>
              <w:t>e</w:t>
            </w:r>
            <w:r>
              <w:rPr>
                <w:sz w:val="20"/>
                <w:szCs w:val="20"/>
                <w:lang w:val="fr-FR"/>
              </w:rPr>
              <w:t xml:space="preserve"> année et début de dernière année du programme, dans une phase intensive de transfert du modèle aux partenaires et dans le cadre d’une volonté d’élargissement et de généralisation du modèle de Career Center marocain. </w:t>
            </w:r>
          </w:p>
        </w:tc>
        <w:tc>
          <w:tcPr>
            <w:tcW w:w="2145" w:type="dxa"/>
            <w:tcBorders>
              <w:right w:val="single" w:sz="8" w:space="0" w:color="000000"/>
            </w:tcBorders>
            <w:tcMar>
              <w:top w:w="100" w:type="dxa"/>
              <w:left w:w="100" w:type="dxa"/>
              <w:bottom w:w="100" w:type="dxa"/>
              <w:right w:w="100" w:type="dxa"/>
            </w:tcMar>
          </w:tcPr>
          <w:p w14:paraId="50EB5799" w14:textId="09484AEE" w:rsidR="000352AB" w:rsidRPr="00921AF3" w:rsidRDefault="0044616C" w:rsidP="00921AF3">
            <w:pPr>
              <w:rPr>
                <w:sz w:val="20"/>
                <w:szCs w:val="20"/>
                <w:lang w:val="fr-FR"/>
              </w:rPr>
            </w:pPr>
            <w:r>
              <w:rPr>
                <w:sz w:val="20"/>
                <w:szCs w:val="20"/>
                <w:lang w:val="fr-FR"/>
              </w:rPr>
              <w:t>V</w:t>
            </w:r>
            <w:r w:rsidRPr="00921AF3">
              <w:rPr>
                <w:sz w:val="20"/>
                <w:szCs w:val="20"/>
                <w:lang w:val="fr-FR"/>
              </w:rPr>
              <w:t>idéo institutionnelle du programme</w:t>
            </w:r>
          </w:p>
        </w:tc>
      </w:tr>
      <w:tr w:rsidR="000352AB" w:rsidRPr="0079401E" w14:paraId="493B8517" w14:textId="77777777" w:rsidTr="005D4207">
        <w:trPr>
          <w:gridAfter w:val="1"/>
          <w:wAfter w:w="11" w:type="dxa"/>
          <w:trHeight w:val="2406"/>
        </w:trPr>
        <w:tc>
          <w:tcPr>
            <w:tcW w:w="2258" w:type="dxa"/>
            <w:tcBorders>
              <w:left w:val="single" w:sz="8" w:space="0" w:color="000000"/>
              <w:right w:val="single" w:sz="8" w:space="0" w:color="000000"/>
            </w:tcBorders>
            <w:tcMar>
              <w:top w:w="100" w:type="dxa"/>
              <w:left w:w="100" w:type="dxa"/>
              <w:bottom w:w="100" w:type="dxa"/>
              <w:right w:w="100" w:type="dxa"/>
            </w:tcMar>
          </w:tcPr>
          <w:p w14:paraId="5DDAE734" w14:textId="5C70A171" w:rsidR="000352AB" w:rsidRPr="003A7C99" w:rsidRDefault="00F64277">
            <w:pPr>
              <w:spacing w:after="0" w:line="240" w:lineRule="auto"/>
              <w:rPr>
                <w:lang w:val="fr-FR"/>
              </w:rPr>
            </w:pPr>
            <w:r>
              <w:rPr>
                <w:lang w:val="fr-FR"/>
              </w:rPr>
              <w:t>Qu’est-ce qu’un Career Center ?</w:t>
            </w:r>
          </w:p>
        </w:tc>
        <w:tc>
          <w:tcPr>
            <w:tcW w:w="1418" w:type="dxa"/>
            <w:tcBorders>
              <w:right w:val="single" w:sz="8" w:space="0" w:color="000000"/>
            </w:tcBorders>
            <w:tcMar>
              <w:top w:w="100" w:type="dxa"/>
              <w:left w:w="100" w:type="dxa"/>
              <w:bottom w:w="100" w:type="dxa"/>
              <w:right w:w="100" w:type="dxa"/>
            </w:tcMar>
          </w:tcPr>
          <w:p w14:paraId="31E490C8" w14:textId="10554B38" w:rsidR="000352AB" w:rsidRPr="003A7C99" w:rsidRDefault="001939BB">
            <w:pPr>
              <w:spacing w:after="0" w:line="240" w:lineRule="auto"/>
              <w:rPr>
                <w:lang w:val="fr-FR"/>
              </w:rPr>
            </w:pPr>
            <w:r>
              <w:rPr>
                <w:lang w:val="fr-FR"/>
              </w:rPr>
              <w:t xml:space="preserve">20 </w:t>
            </w:r>
            <w:r w:rsidR="003366B2">
              <w:rPr>
                <w:lang w:val="fr-FR"/>
              </w:rPr>
              <w:t>minutes</w:t>
            </w:r>
          </w:p>
        </w:tc>
        <w:tc>
          <w:tcPr>
            <w:tcW w:w="9465" w:type="dxa"/>
            <w:tcBorders>
              <w:right w:val="single" w:sz="8" w:space="0" w:color="000000"/>
            </w:tcBorders>
            <w:tcMar>
              <w:top w:w="100" w:type="dxa"/>
              <w:left w:w="100" w:type="dxa"/>
              <w:bottom w:w="100" w:type="dxa"/>
              <w:right w:w="100" w:type="dxa"/>
            </w:tcMar>
          </w:tcPr>
          <w:p w14:paraId="101D2648" w14:textId="0FF5A0EC" w:rsidR="000352AB" w:rsidRPr="001939BB" w:rsidRDefault="001939BB" w:rsidP="007053AF">
            <w:pPr>
              <w:rPr>
                <w:color w:val="000000" w:themeColor="text1"/>
                <w:sz w:val="20"/>
                <w:szCs w:val="20"/>
                <w:lang w:val="fr-FR"/>
              </w:rPr>
            </w:pPr>
            <w:r w:rsidRPr="001939BB">
              <w:rPr>
                <w:color w:val="000000" w:themeColor="text1"/>
                <w:sz w:val="20"/>
                <w:szCs w:val="20"/>
                <w:lang w:val="fr-FR"/>
              </w:rPr>
              <w:t>Après diffusion de la vidéo d’animation « </w:t>
            </w:r>
            <w:proofErr w:type="spellStart"/>
            <w:r>
              <w:rPr>
                <w:color w:val="000000" w:themeColor="text1"/>
                <w:sz w:val="20"/>
                <w:szCs w:val="20"/>
                <w:lang w:val="fr-FR"/>
              </w:rPr>
              <w:t>C</w:t>
            </w:r>
            <w:r w:rsidRPr="001939BB">
              <w:rPr>
                <w:color w:val="000000" w:themeColor="text1"/>
                <w:sz w:val="20"/>
                <w:szCs w:val="20"/>
                <w:lang w:val="fr-FR"/>
              </w:rPr>
              <w:t>hno</w:t>
            </w:r>
            <w:proofErr w:type="spellEnd"/>
            <w:r w:rsidRPr="001939BB">
              <w:rPr>
                <w:color w:val="000000" w:themeColor="text1"/>
                <w:sz w:val="20"/>
                <w:szCs w:val="20"/>
                <w:lang w:val="fr-FR"/>
              </w:rPr>
              <w:t xml:space="preserve"> Houa </w:t>
            </w:r>
            <w:proofErr w:type="spellStart"/>
            <w:r w:rsidRPr="001939BB">
              <w:rPr>
                <w:color w:val="000000" w:themeColor="text1"/>
                <w:sz w:val="20"/>
                <w:szCs w:val="20"/>
                <w:lang w:val="fr-FR"/>
              </w:rPr>
              <w:t>Career</w:t>
            </w:r>
            <w:proofErr w:type="spellEnd"/>
            <w:r w:rsidRPr="001939BB">
              <w:rPr>
                <w:color w:val="000000" w:themeColor="text1"/>
                <w:sz w:val="20"/>
                <w:szCs w:val="20"/>
                <w:lang w:val="fr-FR"/>
              </w:rPr>
              <w:t xml:space="preserve"> Center ? » sont brièvement présentés :</w:t>
            </w:r>
          </w:p>
          <w:p w14:paraId="3BD2E922" w14:textId="1D079BA1" w:rsidR="002723FC" w:rsidRDefault="002723FC" w:rsidP="001939BB">
            <w:pPr>
              <w:pStyle w:val="Paragraphedeliste"/>
              <w:numPr>
                <w:ilvl w:val="0"/>
                <w:numId w:val="4"/>
              </w:numPr>
              <w:rPr>
                <w:color w:val="000000" w:themeColor="text1"/>
                <w:sz w:val="20"/>
                <w:szCs w:val="20"/>
                <w:lang w:val="fr-FR"/>
              </w:rPr>
            </w:pPr>
            <w:r>
              <w:rPr>
                <w:color w:val="000000" w:themeColor="text1"/>
                <w:sz w:val="20"/>
                <w:szCs w:val="20"/>
                <w:lang w:val="fr-FR"/>
              </w:rPr>
              <w:t>L’approche systémique</w:t>
            </w:r>
          </w:p>
          <w:p w14:paraId="47EA2D9B" w14:textId="0E4AF475" w:rsidR="002723FC" w:rsidRDefault="00CC4A51" w:rsidP="001939BB">
            <w:pPr>
              <w:pStyle w:val="Paragraphedeliste"/>
              <w:numPr>
                <w:ilvl w:val="0"/>
                <w:numId w:val="4"/>
              </w:numPr>
              <w:rPr>
                <w:color w:val="000000" w:themeColor="text1"/>
                <w:sz w:val="20"/>
                <w:szCs w:val="20"/>
                <w:lang w:val="fr-FR"/>
              </w:rPr>
            </w:pPr>
            <w:r>
              <w:rPr>
                <w:color w:val="000000" w:themeColor="text1"/>
                <w:sz w:val="20"/>
                <w:szCs w:val="20"/>
                <w:lang w:val="fr-FR"/>
              </w:rPr>
              <w:t>Le rôle de nouvel intermédiaire</w:t>
            </w:r>
          </w:p>
          <w:p w14:paraId="78FC79C9" w14:textId="4BD01CED" w:rsidR="002723FC" w:rsidRPr="001939BB" w:rsidRDefault="002723FC" w:rsidP="001939BB">
            <w:pPr>
              <w:pStyle w:val="Paragraphedeliste"/>
              <w:numPr>
                <w:ilvl w:val="0"/>
                <w:numId w:val="4"/>
              </w:numPr>
              <w:rPr>
                <w:color w:val="000000" w:themeColor="text1"/>
                <w:sz w:val="20"/>
                <w:szCs w:val="20"/>
                <w:lang w:val="fr-FR"/>
              </w:rPr>
            </w:pPr>
            <w:r>
              <w:rPr>
                <w:color w:val="000000" w:themeColor="text1"/>
                <w:sz w:val="20"/>
                <w:szCs w:val="20"/>
                <w:lang w:val="fr-FR"/>
              </w:rPr>
              <w:t xml:space="preserve">La structure organisationnelle type minimale d’un Career Center </w:t>
            </w:r>
          </w:p>
          <w:p w14:paraId="4135D507" w14:textId="493A576B" w:rsidR="007262E1" w:rsidRDefault="007262E1" w:rsidP="007262E1">
            <w:pPr>
              <w:pStyle w:val="Paragraphedeliste"/>
              <w:numPr>
                <w:ilvl w:val="0"/>
                <w:numId w:val="4"/>
              </w:numPr>
              <w:rPr>
                <w:color w:val="000000" w:themeColor="text1"/>
                <w:sz w:val="20"/>
                <w:szCs w:val="20"/>
                <w:lang w:val="fr-FR"/>
              </w:rPr>
            </w:pPr>
            <w:r w:rsidRPr="001939BB">
              <w:rPr>
                <w:color w:val="000000" w:themeColor="text1"/>
                <w:sz w:val="20"/>
                <w:szCs w:val="20"/>
                <w:lang w:val="fr-FR"/>
              </w:rPr>
              <w:t>Les services d’un Career Center (présentation des 4 familles de services)</w:t>
            </w:r>
          </w:p>
          <w:p w14:paraId="5E387099" w14:textId="498B6520" w:rsidR="007262E1" w:rsidRDefault="007262E1" w:rsidP="007262E1">
            <w:pPr>
              <w:pStyle w:val="Paragraphedeliste"/>
              <w:numPr>
                <w:ilvl w:val="0"/>
                <w:numId w:val="4"/>
              </w:numPr>
              <w:rPr>
                <w:color w:val="000000" w:themeColor="text1"/>
                <w:sz w:val="20"/>
                <w:szCs w:val="20"/>
                <w:lang w:val="fr-FR"/>
              </w:rPr>
            </w:pPr>
            <w:r>
              <w:rPr>
                <w:color w:val="000000" w:themeColor="text1"/>
                <w:sz w:val="20"/>
                <w:szCs w:val="20"/>
                <w:lang w:val="fr-FR"/>
              </w:rPr>
              <w:t>Les principaux outils mis à la disposition des Career Centers (Virtual Career Center, Management Tool, Kit Career Center, etc.)</w:t>
            </w:r>
          </w:p>
          <w:p w14:paraId="289308CC" w14:textId="495255D2" w:rsidR="001939BB" w:rsidRPr="00764EB7" w:rsidRDefault="001939BB" w:rsidP="007053AF">
            <w:pPr>
              <w:rPr>
                <w:b/>
                <w:color w:val="000000" w:themeColor="text1"/>
                <w:sz w:val="20"/>
                <w:szCs w:val="20"/>
                <w:lang w:val="fr-FR"/>
              </w:rPr>
            </w:pPr>
          </w:p>
        </w:tc>
        <w:tc>
          <w:tcPr>
            <w:tcW w:w="2145" w:type="dxa"/>
            <w:tcBorders>
              <w:right w:val="single" w:sz="8" w:space="0" w:color="000000"/>
            </w:tcBorders>
            <w:tcMar>
              <w:top w:w="100" w:type="dxa"/>
              <w:left w:w="100" w:type="dxa"/>
              <w:bottom w:w="100" w:type="dxa"/>
              <w:right w:w="100" w:type="dxa"/>
            </w:tcMar>
          </w:tcPr>
          <w:p w14:paraId="2BC5402B" w14:textId="4E1BBC0B" w:rsidR="000352AB" w:rsidRPr="003A7C99" w:rsidRDefault="000352AB" w:rsidP="00D32DFF">
            <w:pPr>
              <w:spacing w:after="0" w:line="240" w:lineRule="auto"/>
              <w:rPr>
                <w:b/>
                <w:sz w:val="20"/>
                <w:szCs w:val="20"/>
                <w:lang w:val="fr-FR"/>
              </w:rPr>
            </w:pPr>
          </w:p>
        </w:tc>
      </w:tr>
      <w:tr w:rsidR="005D4207" w:rsidRPr="0079401E" w14:paraId="72E63C93" w14:textId="77777777" w:rsidTr="00903131">
        <w:trPr>
          <w:gridAfter w:val="1"/>
          <w:wAfter w:w="11" w:type="dxa"/>
          <w:trHeight w:val="1809"/>
        </w:trPr>
        <w:tc>
          <w:tcPr>
            <w:tcW w:w="2258" w:type="dxa"/>
            <w:tcBorders>
              <w:left w:val="single" w:sz="8" w:space="0" w:color="000000"/>
              <w:right w:val="single" w:sz="8" w:space="0" w:color="000000"/>
            </w:tcBorders>
            <w:tcMar>
              <w:top w:w="100" w:type="dxa"/>
              <w:left w:w="100" w:type="dxa"/>
              <w:bottom w:w="100" w:type="dxa"/>
              <w:right w:w="100" w:type="dxa"/>
            </w:tcMar>
          </w:tcPr>
          <w:p w14:paraId="6B56488F" w14:textId="4E6AB88F" w:rsidR="005D4207" w:rsidRDefault="005D4207">
            <w:pPr>
              <w:spacing w:after="0" w:line="240" w:lineRule="auto"/>
              <w:rPr>
                <w:lang w:val="fr-FR"/>
              </w:rPr>
            </w:pPr>
            <w:r>
              <w:rPr>
                <w:lang w:val="fr-FR"/>
              </w:rPr>
              <w:t xml:space="preserve">Les services d’un </w:t>
            </w:r>
            <w:proofErr w:type="spellStart"/>
            <w:r>
              <w:rPr>
                <w:lang w:val="fr-FR"/>
              </w:rPr>
              <w:t>Career</w:t>
            </w:r>
            <w:proofErr w:type="spellEnd"/>
            <w:r>
              <w:rPr>
                <w:lang w:val="fr-FR"/>
              </w:rPr>
              <w:t xml:space="preserve"> Center </w:t>
            </w:r>
          </w:p>
        </w:tc>
        <w:tc>
          <w:tcPr>
            <w:tcW w:w="1418" w:type="dxa"/>
            <w:tcBorders>
              <w:right w:val="single" w:sz="8" w:space="0" w:color="000000"/>
            </w:tcBorders>
            <w:tcMar>
              <w:top w:w="100" w:type="dxa"/>
              <w:left w:w="100" w:type="dxa"/>
              <w:bottom w:w="100" w:type="dxa"/>
              <w:right w:w="100" w:type="dxa"/>
            </w:tcMar>
          </w:tcPr>
          <w:p w14:paraId="682A86CA" w14:textId="35A6A2A8" w:rsidR="005D4207" w:rsidRDefault="00E43C15">
            <w:pPr>
              <w:spacing w:after="0" w:line="240" w:lineRule="auto"/>
              <w:rPr>
                <w:lang w:val="fr-FR"/>
              </w:rPr>
            </w:pPr>
            <w:r>
              <w:rPr>
                <w:lang w:val="fr-FR"/>
              </w:rPr>
              <w:t>15 minutes</w:t>
            </w:r>
          </w:p>
        </w:tc>
        <w:tc>
          <w:tcPr>
            <w:tcW w:w="9465" w:type="dxa"/>
            <w:tcBorders>
              <w:right w:val="single" w:sz="8" w:space="0" w:color="000000"/>
            </w:tcBorders>
            <w:tcMar>
              <w:top w:w="100" w:type="dxa"/>
              <w:left w:w="100" w:type="dxa"/>
              <w:bottom w:w="100" w:type="dxa"/>
              <w:right w:w="100" w:type="dxa"/>
            </w:tcMar>
          </w:tcPr>
          <w:p w14:paraId="75450FC0" w14:textId="76936CF3" w:rsidR="005D4207" w:rsidRDefault="005D4207" w:rsidP="007053AF">
            <w:pPr>
              <w:rPr>
                <w:color w:val="000000" w:themeColor="text1"/>
                <w:sz w:val="20"/>
                <w:szCs w:val="20"/>
                <w:lang w:val="fr-FR"/>
              </w:rPr>
            </w:pPr>
            <w:r>
              <w:rPr>
                <w:color w:val="000000" w:themeColor="text1"/>
                <w:sz w:val="20"/>
                <w:szCs w:val="20"/>
                <w:lang w:val="fr-FR"/>
              </w:rPr>
              <w:t>Les 4 familles de services d’un Career Center sont passés en revue.</w:t>
            </w:r>
          </w:p>
          <w:p w14:paraId="10C7AF06" w14:textId="0B280BA9" w:rsidR="005D4207" w:rsidRDefault="00D27EAB" w:rsidP="007053AF">
            <w:pPr>
              <w:rPr>
                <w:color w:val="000000" w:themeColor="text1"/>
                <w:sz w:val="20"/>
                <w:szCs w:val="20"/>
                <w:lang w:val="fr-FR"/>
              </w:rPr>
            </w:pPr>
            <w:r>
              <w:rPr>
                <w:color w:val="000000" w:themeColor="text1"/>
                <w:sz w:val="20"/>
                <w:szCs w:val="20"/>
                <w:lang w:val="fr-FR"/>
              </w:rPr>
              <w:t>On insiste notamment sur la génèse des services, en particulier sur le fait qu’ils ont été conçus avec et pour répondre aux besoins exprimés par le secteur privé (analyses sectorielles)</w:t>
            </w:r>
          </w:p>
          <w:p w14:paraId="4281E280" w14:textId="48DF9646" w:rsidR="005D4207" w:rsidRPr="001939BB" w:rsidRDefault="005D4207" w:rsidP="007053AF">
            <w:pPr>
              <w:rPr>
                <w:color w:val="000000" w:themeColor="text1"/>
                <w:sz w:val="20"/>
                <w:szCs w:val="20"/>
                <w:lang w:val="fr-FR"/>
              </w:rPr>
            </w:pPr>
            <w:r>
              <w:rPr>
                <w:color w:val="000000" w:themeColor="text1"/>
                <w:sz w:val="20"/>
                <w:szCs w:val="20"/>
                <w:lang w:val="fr-FR"/>
              </w:rPr>
              <w:t>Les Ateliers du Career Center (affiche) sont également passés en revue</w:t>
            </w:r>
          </w:p>
        </w:tc>
        <w:tc>
          <w:tcPr>
            <w:tcW w:w="2145" w:type="dxa"/>
            <w:tcBorders>
              <w:right w:val="single" w:sz="8" w:space="0" w:color="000000"/>
            </w:tcBorders>
            <w:tcMar>
              <w:top w:w="100" w:type="dxa"/>
              <w:left w:w="100" w:type="dxa"/>
              <w:bottom w:w="100" w:type="dxa"/>
              <w:right w:w="100" w:type="dxa"/>
            </w:tcMar>
          </w:tcPr>
          <w:p w14:paraId="0BDB30A7" w14:textId="19D0B3EE" w:rsidR="005D4207" w:rsidRPr="005D4207" w:rsidRDefault="005D4207" w:rsidP="00D32DFF">
            <w:pPr>
              <w:spacing w:after="0" w:line="240" w:lineRule="auto"/>
              <w:rPr>
                <w:sz w:val="20"/>
                <w:szCs w:val="20"/>
                <w:lang w:val="fr-FR"/>
              </w:rPr>
            </w:pPr>
            <w:r w:rsidRPr="005D4207">
              <w:rPr>
                <w:sz w:val="20"/>
                <w:szCs w:val="20"/>
                <w:lang w:val="fr-FR"/>
              </w:rPr>
              <w:t xml:space="preserve">Affiche </w:t>
            </w:r>
            <w:r w:rsidRPr="005D4207">
              <w:rPr>
                <w:color w:val="000000" w:themeColor="text1"/>
                <w:sz w:val="20"/>
                <w:szCs w:val="20"/>
                <w:lang w:val="fr-FR"/>
              </w:rPr>
              <w:t>Ateliers du Career Center</w:t>
            </w:r>
          </w:p>
        </w:tc>
      </w:tr>
      <w:tr w:rsidR="005D4207" w:rsidRPr="0079401E" w14:paraId="0F145DC5" w14:textId="77777777" w:rsidTr="00105296">
        <w:trPr>
          <w:gridAfter w:val="1"/>
          <w:wAfter w:w="11" w:type="dxa"/>
          <w:trHeight w:val="2406"/>
        </w:trPr>
        <w:tc>
          <w:tcPr>
            <w:tcW w:w="2258" w:type="dxa"/>
            <w:tcBorders>
              <w:left w:val="single" w:sz="8" w:space="0" w:color="000000"/>
              <w:right w:val="single" w:sz="8" w:space="0" w:color="000000"/>
            </w:tcBorders>
            <w:tcMar>
              <w:top w:w="100" w:type="dxa"/>
              <w:left w:w="100" w:type="dxa"/>
              <w:bottom w:w="100" w:type="dxa"/>
              <w:right w:w="100" w:type="dxa"/>
            </w:tcMar>
          </w:tcPr>
          <w:p w14:paraId="5FCE703E" w14:textId="1EFC36B9" w:rsidR="005D4207" w:rsidRDefault="00903131">
            <w:pPr>
              <w:spacing w:after="0" w:line="240" w:lineRule="auto"/>
              <w:rPr>
                <w:lang w:val="fr-FR"/>
              </w:rPr>
            </w:pPr>
            <w:r>
              <w:rPr>
                <w:lang w:val="fr-FR"/>
              </w:rPr>
              <w:lastRenderedPageBreak/>
              <w:t xml:space="preserve">Le Virtual </w:t>
            </w:r>
            <w:proofErr w:type="spellStart"/>
            <w:r>
              <w:rPr>
                <w:lang w:val="fr-FR"/>
              </w:rPr>
              <w:t>Career</w:t>
            </w:r>
            <w:proofErr w:type="spellEnd"/>
            <w:r>
              <w:rPr>
                <w:lang w:val="fr-FR"/>
              </w:rPr>
              <w:t xml:space="preserve"> Center </w:t>
            </w:r>
          </w:p>
        </w:tc>
        <w:tc>
          <w:tcPr>
            <w:tcW w:w="1418" w:type="dxa"/>
            <w:tcBorders>
              <w:right w:val="single" w:sz="8" w:space="0" w:color="000000"/>
            </w:tcBorders>
            <w:tcMar>
              <w:top w:w="100" w:type="dxa"/>
              <w:left w:w="100" w:type="dxa"/>
              <w:bottom w:w="100" w:type="dxa"/>
              <w:right w:w="100" w:type="dxa"/>
            </w:tcMar>
          </w:tcPr>
          <w:p w14:paraId="0DB4DBDC" w14:textId="722A09D4" w:rsidR="005D4207" w:rsidRDefault="00903131">
            <w:pPr>
              <w:spacing w:after="0" w:line="240" w:lineRule="auto"/>
              <w:rPr>
                <w:lang w:val="fr-FR"/>
              </w:rPr>
            </w:pPr>
            <w:r>
              <w:rPr>
                <w:lang w:val="fr-FR"/>
              </w:rPr>
              <w:t>10 minutes</w:t>
            </w:r>
          </w:p>
        </w:tc>
        <w:tc>
          <w:tcPr>
            <w:tcW w:w="9465" w:type="dxa"/>
            <w:tcBorders>
              <w:right w:val="single" w:sz="8" w:space="0" w:color="000000"/>
            </w:tcBorders>
            <w:tcMar>
              <w:top w:w="100" w:type="dxa"/>
              <w:left w:w="100" w:type="dxa"/>
              <w:bottom w:w="100" w:type="dxa"/>
              <w:right w:w="100" w:type="dxa"/>
            </w:tcMar>
          </w:tcPr>
          <w:p w14:paraId="37AFBD97" w14:textId="20A0C571" w:rsidR="005D4207" w:rsidRDefault="00750702" w:rsidP="007053AF">
            <w:pPr>
              <w:rPr>
                <w:color w:val="000000" w:themeColor="text1"/>
                <w:sz w:val="20"/>
                <w:szCs w:val="20"/>
                <w:lang w:val="fr-FR"/>
              </w:rPr>
            </w:pPr>
            <w:r>
              <w:rPr>
                <w:color w:val="000000" w:themeColor="text1"/>
                <w:sz w:val="20"/>
                <w:szCs w:val="20"/>
                <w:lang w:val="fr-FR"/>
              </w:rPr>
              <w:t>Démonstration en ligne des principaux services du Virtual Career Center, par famille de services</w:t>
            </w:r>
            <w:r w:rsidR="0050497B">
              <w:rPr>
                <w:color w:val="000000" w:themeColor="text1"/>
                <w:sz w:val="20"/>
                <w:szCs w:val="20"/>
                <w:lang w:val="fr-FR"/>
              </w:rPr>
              <w:t xml:space="preserve">. </w:t>
            </w:r>
          </w:p>
          <w:p w14:paraId="52C347AE" w14:textId="73051A02" w:rsidR="0050497B" w:rsidRDefault="0050497B" w:rsidP="007053AF">
            <w:pPr>
              <w:rPr>
                <w:color w:val="000000" w:themeColor="text1"/>
                <w:sz w:val="20"/>
                <w:szCs w:val="20"/>
                <w:lang w:val="fr-FR"/>
              </w:rPr>
            </w:pPr>
            <w:r>
              <w:rPr>
                <w:color w:val="000000" w:themeColor="text1"/>
                <w:sz w:val="20"/>
                <w:szCs w:val="20"/>
                <w:lang w:val="fr-FR"/>
              </w:rPr>
              <w:t xml:space="preserve">En particulier : </w:t>
            </w:r>
          </w:p>
          <w:p w14:paraId="25C3BD48" w14:textId="53DD5F4C" w:rsidR="0050497B" w:rsidRDefault="0050497B" w:rsidP="0050497B">
            <w:pPr>
              <w:pStyle w:val="Paragraphedeliste"/>
              <w:numPr>
                <w:ilvl w:val="0"/>
                <w:numId w:val="4"/>
              </w:numPr>
              <w:rPr>
                <w:color w:val="000000" w:themeColor="text1"/>
                <w:sz w:val="20"/>
                <w:szCs w:val="20"/>
                <w:lang w:val="fr-FR"/>
              </w:rPr>
            </w:pPr>
            <w:r>
              <w:rPr>
                <w:color w:val="000000" w:themeColor="text1"/>
                <w:sz w:val="20"/>
                <w:szCs w:val="20"/>
                <w:lang w:val="fr-FR"/>
              </w:rPr>
              <w:t>Outils d’autodiagnostic (quand mis en ligne), tests de positionnement</w:t>
            </w:r>
          </w:p>
          <w:p w14:paraId="6E9DD281" w14:textId="50B1B13F" w:rsidR="0050497B" w:rsidRDefault="0050497B" w:rsidP="0050497B">
            <w:pPr>
              <w:pStyle w:val="Paragraphedeliste"/>
              <w:numPr>
                <w:ilvl w:val="0"/>
                <w:numId w:val="4"/>
              </w:numPr>
              <w:rPr>
                <w:color w:val="000000" w:themeColor="text1"/>
                <w:sz w:val="20"/>
                <w:szCs w:val="20"/>
                <w:lang w:val="fr-FR"/>
              </w:rPr>
            </w:pPr>
            <w:r>
              <w:rPr>
                <w:color w:val="000000" w:themeColor="text1"/>
                <w:sz w:val="20"/>
                <w:szCs w:val="20"/>
                <w:lang w:val="fr-FR"/>
              </w:rPr>
              <w:t>BDD métiers, compétences, formations, établissements de formation</w:t>
            </w:r>
          </w:p>
          <w:p w14:paraId="4BE98ECF" w14:textId="40C75C00" w:rsidR="0050497B" w:rsidRDefault="0050497B" w:rsidP="0050497B">
            <w:pPr>
              <w:pStyle w:val="Paragraphedeliste"/>
              <w:numPr>
                <w:ilvl w:val="0"/>
                <w:numId w:val="4"/>
              </w:numPr>
              <w:rPr>
                <w:color w:val="000000" w:themeColor="text1"/>
                <w:sz w:val="20"/>
                <w:szCs w:val="20"/>
                <w:lang w:val="fr-FR"/>
              </w:rPr>
            </w:pPr>
            <w:r>
              <w:rPr>
                <w:color w:val="000000" w:themeColor="text1"/>
                <w:sz w:val="20"/>
                <w:szCs w:val="20"/>
                <w:lang w:val="fr-FR"/>
              </w:rPr>
              <w:t>Fiches préparation, vidéos métiers</w:t>
            </w:r>
          </w:p>
          <w:p w14:paraId="1A46CE95" w14:textId="1C58E5E7" w:rsidR="0050497B" w:rsidRDefault="0050497B" w:rsidP="0050497B">
            <w:pPr>
              <w:pStyle w:val="Paragraphedeliste"/>
              <w:numPr>
                <w:ilvl w:val="0"/>
                <w:numId w:val="4"/>
              </w:numPr>
              <w:rPr>
                <w:color w:val="000000" w:themeColor="text1"/>
                <w:sz w:val="20"/>
                <w:szCs w:val="20"/>
                <w:lang w:val="fr-FR"/>
              </w:rPr>
            </w:pPr>
            <w:r>
              <w:rPr>
                <w:color w:val="000000" w:themeColor="text1"/>
                <w:sz w:val="20"/>
                <w:szCs w:val="20"/>
                <w:lang w:val="fr-FR"/>
              </w:rPr>
              <w:t>Plateforme e-learning Najahi</w:t>
            </w:r>
          </w:p>
          <w:p w14:paraId="6E633886" w14:textId="570A028E" w:rsidR="00750702" w:rsidRPr="00261CF3" w:rsidRDefault="0050497B" w:rsidP="007053AF">
            <w:pPr>
              <w:pStyle w:val="Paragraphedeliste"/>
              <w:numPr>
                <w:ilvl w:val="0"/>
                <w:numId w:val="4"/>
              </w:numPr>
              <w:rPr>
                <w:color w:val="000000" w:themeColor="text1"/>
                <w:sz w:val="20"/>
                <w:szCs w:val="20"/>
                <w:lang w:val="fr-FR"/>
              </w:rPr>
            </w:pPr>
            <w:r>
              <w:rPr>
                <w:color w:val="000000" w:themeColor="text1"/>
                <w:sz w:val="20"/>
                <w:szCs w:val="20"/>
                <w:lang w:val="fr-FR"/>
              </w:rPr>
              <w:t>1</w:t>
            </w:r>
            <w:r w:rsidRPr="0050497B">
              <w:rPr>
                <w:color w:val="000000" w:themeColor="text1"/>
                <w:sz w:val="20"/>
                <w:szCs w:val="20"/>
                <w:vertAlign w:val="superscript"/>
                <w:lang w:val="fr-FR"/>
              </w:rPr>
              <w:t>er</w:t>
            </w:r>
            <w:r>
              <w:rPr>
                <w:color w:val="000000" w:themeColor="text1"/>
                <w:sz w:val="20"/>
                <w:szCs w:val="20"/>
                <w:lang w:val="fr-FR"/>
              </w:rPr>
              <w:t xml:space="preserve"> agrégateur d’annonces d’emploi en ligne au Maroc</w:t>
            </w:r>
          </w:p>
        </w:tc>
        <w:tc>
          <w:tcPr>
            <w:tcW w:w="2145" w:type="dxa"/>
            <w:tcBorders>
              <w:right w:val="single" w:sz="8" w:space="0" w:color="000000"/>
            </w:tcBorders>
            <w:tcMar>
              <w:top w:w="100" w:type="dxa"/>
              <w:left w:w="100" w:type="dxa"/>
              <w:bottom w:w="100" w:type="dxa"/>
              <w:right w:w="100" w:type="dxa"/>
            </w:tcMar>
          </w:tcPr>
          <w:p w14:paraId="6F7C4FF5" w14:textId="77777777" w:rsidR="005D4207" w:rsidRPr="003A7C99" w:rsidRDefault="005D4207" w:rsidP="00D32DFF">
            <w:pPr>
              <w:spacing w:after="0" w:line="240" w:lineRule="auto"/>
              <w:rPr>
                <w:b/>
                <w:sz w:val="20"/>
                <w:szCs w:val="20"/>
                <w:lang w:val="fr-FR"/>
              </w:rPr>
            </w:pPr>
          </w:p>
        </w:tc>
      </w:tr>
      <w:tr w:rsidR="005D4207" w:rsidRPr="00D725BB" w14:paraId="0702F770" w14:textId="77777777" w:rsidTr="006D4EA6">
        <w:trPr>
          <w:gridAfter w:val="1"/>
          <w:wAfter w:w="11" w:type="dxa"/>
          <w:trHeight w:val="5024"/>
        </w:trPr>
        <w:tc>
          <w:tcPr>
            <w:tcW w:w="2258" w:type="dxa"/>
            <w:tcBorders>
              <w:left w:val="single" w:sz="8" w:space="0" w:color="000000"/>
              <w:right w:val="single" w:sz="8" w:space="0" w:color="000000"/>
            </w:tcBorders>
            <w:tcMar>
              <w:top w:w="100" w:type="dxa"/>
              <w:left w:w="100" w:type="dxa"/>
              <w:bottom w:w="100" w:type="dxa"/>
              <w:right w:w="100" w:type="dxa"/>
            </w:tcMar>
          </w:tcPr>
          <w:p w14:paraId="0A98A8F9" w14:textId="50B9AC8C" w:rsidR="005D4207" w:rsidRDefault="008F4675">
            <w:pPr>
              <w:spacing w:after="0" w:line="240" w:lineRule="auto"/>
              <w:rPr>
                <w:lang w:val="fr-FR"/>
              </w:rPr>
            </w:pPr>
            <w:r>
              <w:rPr>
                <w:lang w:val="fr-FR"/>
              </w:rPr>
              <w:t>L’approche inclusive</w:t>
            </w:r>
          </w:p>
        </w:tc>
        <w:tc>
          <w:tcPr>
            <w:tcW w:w="1418" w:type="dxa"/>
            <w:tcBorders>
              <w:right w:val="single" w:sz="8" w:space="0" w:color="000000"/>
            </w:tcBorders>
            <w:tcMar>
              <w:top w:w="100" w:type="dxa"/>
              <w:left w:w="100" w:type="dxa"/>
              <w:bottom w:w="100" w:type="dxa"/>
              <w:right w:w="100" w:type="dxa"/>
            </w:tcMar>
          </w:tcPr>
          <w:p w14:paraId="6AAB6267" w14:textId="321A4014" w:rsidR="00380E2F" w:rsidRDefault="00380E2F">
            <w:pPr>
              <w:spacing w:after="0" w:line="240" w:lineRule="auto"/>
              <w:rPr>
                <w:lang w:val="fr-FR"/>
              </w:rPr>
            </w:pPr>
            <w:r>
              <w:rPr>
                <w:lang w:val="fr-FR"/>
              </w:rPr>
              <w:t xml:space="preserve">15 minutes </w:t>
            </w:r>
          </w:p>
          <w:p w14:paraId="0E61FE0A" w14:textId="77777777" w:rsidR="00380E2F" w:rsidRDefault="00380E2F">
            <w:pPr>
              <w:spacing w:after="0" w:line="240" w:lineRule="auto"/>
              <w:rPr>
                <w:lang w:val="fr-FR"/>
              </w:rPr>
            </w:pPr>
          </w:p>
          <w:p w14:paraId="2F64A2CE" w14:textId="77777777" w:rsidR="00380E2F" w:rsidRDefault="00380E2F">
            <w:pPr>
              <w:spacing w:after="0" w:line="240" w:lineRule="auto"/>
              <w:rPr>
                <w:lang w:val="fr-FR"/>
              </w:rPr>
            </w:pPr>
          </w:p>
          <w:p w14:paraId="52B45988" w14:textId="77777777" w:rsidR="00380E2F" w:rsidRDefault="00380E2F">
            <w:pPr>
              <w:spacing w:after="0" w:line="240" w:lineRule="auto"/>
              <w:rPr>
                <w:lang w:val="fr-FR"/>
              </w:rPr>
            </w:pPr>
          </w:p>
          <w:p w14:paraId="1D9720B1" w14:textId="075ECE48" w:rsidR="00380E2F" w:rsidRDefault="00380E2F">
            <w:pPr>
              <w:spacing w:after="0" w:line="240" w:lineRule="auto"/>
              <w:rPr>
                <w:lang w:val="fr-FR"/>
              </w:rPr>
            </w:pPr>
          </w:p>
        </w:tc>
        <w:tc>
          <w:tcPr>
            <w:tcW w:w="9465" w:type="dxa"/>
            <w:tcBorders>
              <w:right w:val="single" w:sz="8" w:space="0" w:color="000000"/>
            </w:tcBorders>
            <w:tcMar>
              <w:top w:w="100" w:type="dxa"/>
              <w:left w:w="100" w:type="dxa"/>
              <w:bottom w:w="100" w:type="dxa"/>
              <w:right w:w="100" w:type="dxa"/>
            </w:tcMar>
          </w:tcPr>
          <w:p w14:paraId="14DE82BF" w14:textId="6D524164" w:rsidR="00380E2F" w:rsidRDefault="00D84C5B" w:rsidP="007053AF">
            <w:pPr>
              <w:rPr>
                <w:color w:val="000000" w:themeColor="text1"/>
                <w:sz w:val="20"/>
                <w:szCs w:val="20"/>
                <w:lang w:val="fr-FR"/>
              </w:rPr>
            </w:pPr>
            <w:r>
              <w:rPr>
                <w:color w:val="000000" w:themeColor="text1"/>
                <w:sz w:val="20"/>
                <w:szCs w:val="20"/>
                <w:lang w:val="fr-FR"/>
              </w:rPr>
              <w:t xml:space="preserve">Passer en revue </w:t>
            </w:r>
            <w:r w:rsidR="00380E2F">
              <w:rPr>
                <w:color w:val="000000" w:themeColor="text1"/>
                <w:sz w:val="20"/>
                <w:szCs w:val="20"/>
                <w:lang w:val="fr-FR"/>
              </w:rPr>
              <w:t>les</w:t>
            </w:r>
            <w:r w:rsidR="00D725BB">
              <w:rPr>
                <w:color w:val="000000" w:themeColor="text1"/>
                <w:sz w:val="20"/>
                <w:szCs w:val="20"/>
                <w:lang w:val="fr-FR"/>
              </w:rPr>
              <w:t xml:space="preserve"> statistiques</w:t>
            </w:r>
            <w:r>
              <w:rPr>
                <w:color w:val="000000" w:themeColor="text1"/>
                <w:sz w:val="20"/>
                <w:szCs w:val="20"/>
                <w:lang w:val="fr-FR"/>
              </w:rPr>
              <w:t>. On laisse</w:t>
            </w:r>
            <w:r w:rsidR="00C94D09">
              <w:rPr>
                <w:color w:val="000000" w:themeColor="text1"/>
                <w:sz w:val="20"/>
                <w:szCs w:val="20"/>
                <w:lang w:val="fr-FR"/>
              </w:rPr>
              <w:t xml:space="preserve"> quelques secondes aux</w:t>
            </w:r>
            <w:r>
              <w:rPr>
                <w:color w:val="000000" w:themeColor="text1"/>
                <w:sz w:val="20"/>
                <w:szCs w:val="20"/>
                <w:lang w:val="fr-FR"/>
              </w:rPr>
              <w:t xml:space="preserve"> participants</w:t>
            </w:r>
            <w:r w:rsidR="00C94D09">
              <w:rPr>
                <w:color w:val="000000" w:themeColor="text1"/>
                <w:sz w:val="20"/>
                <w:szCs w:val="20"/>
                <w:lang w:val="fr-FR"/>
              </w:rPr>
              <w:t xml:space="preserve"> pour</w:t>
            </w:r>
            <w:r>
              <w:rPr>
                <w:color w:val="000000" w:themeColor="text1"/>
                <w:sz w:val="20"/>
                <w:szCs w:val="20"/>
                <w:lang w:val="fr-FR"/>
              </w:rPr>
              <w:t xml:space="preserve"> faire des supposit</w:t>
            </w:r>
            <w:r w:rsidR="00C94D09">
              <w:rPr>
                <w:color w:val="000000" w:themeColor="text1"/>
                <w:sz w:val="20"/>
                <w:szCs w:val="20"/>
                <w:lang w:val="fr-FR"/>
              </w:rPr>
              <w:t xml:space="preserve">ions sur ce que représentent le chiffre </w:t>
            </w:r>
            <w:r w:rsidR="006D4EA6">
              <w:rPr>
                <w:color w:val="000000" w:themeColor="text1"/>
                <w:sz w:val="20"/>
                <w:szCs w:val="20"/>
                <w:lang w:val="fr-FR"/>
              </w:rPr>
              <w:t xml:space="preserve">à l’écran, puis on affiche la </w:t>
            </w:r>
            <w:r>
              <w:rPr>
                <w:color w:val="000000" w:themeColor="text1"/>
                <w:sz w:val="20"/>
                <w:szCs w:val="20"/>
                <w:lang w:val="fr-FR"/>
              </w:rPr>
              <w:t xml:space="preserve">réponse. </w:t>
            </w:r>
            <w:r w:rsidR="00105296">
              <w:rPr>
                <w:color w:val="000000" w:themeColor="text1"/>
                <w:sz w:val="20"/>
                <w:szCs w:val="20"/>
                <w:lang w:val="fr-FR"/>
              </w:rPr>
              <w:t>On amène</w:t>
            </w:r>
            <w:r w:rsidR="00D725BB">
              <w:rPr>
                <w:color w:val="000000" w:themeColor="text1"/>
                <w:sz w:val="20"/>
                <w:szCs w:val="20"/>
                <w:lang w:val="fr-FR"/>
              </w:rPr>
              <w:t xml:space="preserve"> les participants à réagir et à réfléchir aux facteurs qui freinent l’employabilité des </w:t>
            </w:r>
            <w:r>
              <w:rPr>
                <w:color w:val="000000" w:themeColor="text1"/>
                <w:sz w:val="20"/>
                <w:szCs w:val="20"/>
                <w:lang w:val="fr-FR"/>
              </w:rPr>
              <w:t>jeunes filles/femmes et des pers</w:t>
            </w:r>
            <w:r w:rsidR="006D4EA6">
              <w:rPr>
                <w:color w:val="000000" w:themeColor="text1"/>
                <w:sz w:val="20"/>
                <w:szCs w:val="20"/>
                <w:lang w:val="fr-FR"/>
              </w:rPr>
              <w:t xml:space="preserve">onnes en situation de handicap au Maroc. </w:t>
            </w:r>
          </w:p>
          <w:p w14:paraId="3B44E42E" w14:textId="2D621D59" w:rsidR="00D725BB" w:rsidRDefault="00C20986" w:rsidP="007053AF">
            <w:pPr>
              <w:rPr>
                <w:color w:val="000000" w:themeColor="text1"/>
                <w:sz w:val="20"/>
                <w:szCs w:val="20"/>
                <w:lang w:val="fr-FR"/>
              </w:rPr>
            </w:pPr>
            <w:r>
              <w:rPr>
                <w:color w:val="000000" w:themeColor="text1"/>
                <w:sz w:val="20"/>
                <w:szCs w:val="20"/>
                <w:lang w:val="fr-FR"/>
              </w:rPr>
              <w:t xml:space="preserve">Revue </w:t>
            </w:r>
            <w:r w:rsidR="007C39D4">
              <w:rPr>
                <w:color w:val="000000" w:themeColor="text1"/>
                <w:sz w:val="20"/>
                <w:szCs w:val="20"/>
                <w:lang w:val="fr-FR"/>
              </w:rPr>
              <w:t>des résultats du focus group</w:t>
            </w:r>
            <w:r w:rsidR="00105296">
              <w:rPr>
                <w:color w:val="000000" w:themeColor="text1"/>
                <w:sz w:val="20"/>
                <w:szCs w:val="20"/>
                <w:lang w:val="fr-FR"/>
              </w:rPr>
              <w:t xml:space="preserve"> et de l’analyse genre </w:t>
            </w:r>
            <w:r w:rsidR="007C39D4">
              <w:rPr>
                <w:color w:val="000000" w:themeColor="text1"/>
                <w:sz w:val="20"/>
                <w:szCs w:val="20"/>
                <w:lang w:val="fr-FR"/>
              </w:rPr>
              <w:t>conduit</w:t>
            </w:r>
            <w:r w:rsidR="00105296">
              <w:rPr>
                <w:color w:val="000000" w:themeColor="text1"/>
                <w:sz w:val="20"/>
                <w:szCs w:val="20"/>
                <w:lang w:val="fr-FR"/>
              </w:rPr>
              <w:t>s</w:t>
            </w:r>
            <w:r w:rsidR="007C39D4">
              <w:rPr>
                <w:color w:val="000000" w:themeColor="text1"/>
                <w:sz w:val="20"/>
                <w:szCs w:val="20"/>
                <w:lang w:val="fr-FR"/>
              </w:rPr>
              <w:t xml:space="preserve"> dans les institutions pilotes</w:t>
            </w:r>
            <w:r w:rsidR="00105296">
              <w:rPr>
                <w:color w:val="000000" w:themeColor="text1"/>
                <w:sz w:val="20"/>
                <w:szCs w:val="20"/>
                <w:lang w:val="fr-FR"/>
              </w:rPr>
              <w:t xml:space="preserve"> </w:t>
            </w:r>
            <w:r w:rsidR="007C39D4">
              <w:rPr>
                <w:color w:val="000000" w:themeColor="text1"/>
                <w:sz w:val="20"/>
                <w:szCs w:val="20"/>
                <w:lang w:val="fr-FR"/>
              </w:rPr>
              <w:t>en 2015</w:t>
            </w:r>
            <w:r w:rsidR="00105296">
              <w:rPr>
                <w:color w:val="000000" w:themeColor="text1"/>
                <w:sz w:val="20"/>
                <w:szCs w:val="20"/>
                <w:lang w:val="fr-FR"/>
              </w:rPr>
              <w:t xml:space="preserve">. On explique qu’à partir des besoins spécifiques de genre identifiés, les Career Centers </w:t>
            </w:r>
            <w:r w:rsidR="006D4EA6">
              <w:rPr>
                <w:color w:val="000000" w:themeColor="text1"/>
                <w:sz w:val="20"/>
                <w:szCs w:val="20"/>
                <w:lang w:val="fr-FR"/>
              </w:rPr>
              <w:t>mette</w:t>
            </w:r>
            <w:r w:rsidR="00CD01FC">
              <w:rPr>
                <w:color w:val="000000" w:themeColor="text1"/>
                <w:sz w:val="20"/>
                <w:szCs w:val="20"/>
                <w:lang w:val="fr-FR"/>
              </w:rPr>
              <w:t>nt</w:t>
            </w:r>
            <w:r w:rsidR="006D4EA6">
              <w:rPr>
                <w:color w:val="000000" w:themeColor="text1"/>
                <w:sz w:val="20"/>
                <w:szCs w:val="20"/>
                <w:lang w:val="fr-FR"/>
              </w:rPr>
              <w:t xml:space="preserve"> en œuvre des stratégies et des activités</w:t>
            </w:r>
            <w:r w:rsidR="00105296">
              <w:rPr>
                <w:color w:val="000000" w:themeColor="text1"/>
                <w:sz w:val="20"/>
                <w:szCs w:val="20"/>
                <w:lang w:val="fr-FR"/>
              </w:rPr>
              <w:t xml:space="preserve"> pour </w:t>
            </w:r>
            <w:r w:rsidR="006D4EA6">
              <w:rPr>
                <w:color w:val="000000" w:themeColor="text1"/>
                <w:sz w:val="20"/>
                <w:szCs w:val="20"/>
                <w:lang w:val="fr-FR"/>
              </w:rPr>
              <w:t>satisfaire aussi les</w:t>
            </w:r>
            <w:r w:rsidR="00105296">
              <w:rPr>
                <w:color w:val="000000" w:themeColor="text1"/>
                <w:sz w:val="20"/>
                <w:szCs w:val="20"/>
                <w:lang w:val="fr-FR"/>
              </w:rPr>
              <w:t xml:space="preserve"> besoins des jeunes</w:t>
            </w:r>
            <w:r>
              <w:rPr>
                <w:color w:val="000000" w:themeColor="text1"/>
                <w:sz w:val="20"/>
                <w:szCs w:val="20"/>
                <w:lang w:val="fr-FR"/>
              </w:rPr>
              <w:t xml:space="preserve"> filles que des jeunes garçons en matière d’employabilité. </w:t>
            </w:r>
            <w:r w:rsidR="00C94D09">
              <w:rPr>
                <w:color w:val="000000" w:themeColor="text1"/>
                <w:sz w:val="20"/>
                <w:szCs w:val="20"/>
                <w:lang w:val="fr-FR"/>
              </w:rPr>
              <w:t xml:space="preserve">Les Career Centers encouragent également la participation des personnes en situation de handicap. </w:t>
            </w:r>
          </w:p>
          <w:p w14:paraId="1F428F48" w14:textId="25EC2A17" w:rsidR="00C20986" w:rsidRDefault="00440B9C" w:rsidP="007053AF">
            <w:pPr>
              <w:rPr>
                <w:color w:val="000000" w:themeColor="text1"/>
                <w:sz w:val="20"/>
                <w:szCs w:val="20"/>
                <w:lang w:val="fr-FR"/>
              </w:rPr>
            </w:pPr>
            <w:r>
              <w:rPr>
                <w:color w:val="000000" w:themeColor="text1"/>
                <w:sz w:val="20"/>
                <w:szCs w:val="20"/>
                <w:lang w:val="fr-FR"/>
              </w:rPr>
              <w:t>On explique comment les Career Center</w:t>
            </w:r>
            <w:r w:rsidR="00C20986">
              <w:rPr>
                <w:color w:val="000000" w:themeColor="text1"/>
                <w:sz w:val="20"/>
                <w:szCs w:val="20"/>
                <w:lang w:val="fr-FR"/>
              </w:rPr>
              <w:t>s</w:t>
            </w:r>
            <w:r>
              <w:rPr>
                <w:color w:val="000000" w:themeColor="text1"/>
                <w:sz w:val="20"/>
                <w:szCs w:val="20"/>
                <w:lang w:val="fr-FR"/>
              </w:rPr>
              <w:t xml:space="preserve"> mettent en œuvre l’approche inclusive : </w:t>
            </w:r>
            <w:r w:rsidR="00105296">
              <w:rPr>
                <w:color w:val="000000" w:themeColor="text1"/>
                <w:sz w:val="20"/>
                <w:szCs w:val="20"/>
                <w:lang w:val="fr-FR"/>
              </w:rPr>
              <w:t>supports de communication</w:t>
            </w:r>
            <w:r>
              <w:rPr>
                <w:color w:val="000000" w:themeColor="text1"/>
                <w:sz w:val="20"/>
                <w:szCs w:val="20"/>
                <w:lang w:val="fr-FR"/>
              </w:rPr>
              <w:t xml:space="preserve"> divers</w:t>
            </w:r>
            <w:r w:rsidR="00105296">
              <w:rPr>
                <w:color w:val="000000" w:themeColor="text1"/>
                <w:sz w:val="20"/>
                <w:szCs w:val="20"/>
                <w:lang w:val="fr-FR"/>
              </w:rPr>
              <w:t>, indicateurs ventilés par genre, ateliers spécifiques visant à déconstruire les stéréotypes et les rôles de genre</w:t>
            </w:r>
            <w:r w:rsidR="006D4EA6">
              <w:rPr>
                <w:color w:val="000000" w:themeColor="text1"/>
                <w:sz w:val="20"/>
                <w:szCs w:val="20"/>
                <w:lang w:val="fr-FR"/>
              </w:rPr>
              <w:t>, prévention/sensibilisation sur les conséquences des</w:t>
            </w:r>
            <w:r w:rsidR="00CD01FC">
              <w:rPr>
                <w:color w:val="000000" w:themeColor="text1"/>
                <w:sz w:val="20"/>
                <w:szCs w:val="20"/>
                <w:lang w:val="fr-FR"/>
              </w:rPr>
              <w:t xml:space="preserve"> violences fond</w:t>
            </w:r>
            <w:r w:rsidR="00C20986">
              <w:rPr>
                <w:color w:val="000000" w:themeColor="text1"/>
                <w:sz w:val="20"/>
                <w:szCs w:val="20"/>
                <w:lang w:val="fr-FR"/>
              </w:rPr>
              <w:t xml:space="preserve">ées sur genre, formation continue des </w:t>
            </w:r>
            <w:r w:rsidR="006D4EA6">
              <w:rPr>
                <w:color w:val="000000" w:themeColor="text1"/>
                <w:sz w:val="20"/>
                <w:szCs w:val="20"/>
                <w:lang w:val="fr-FR"/>
              </w:rPr>
              <w:t xml:space="preserve">conseillers et des </w:t>
            </w:r>
            <w:r w:rsidR="006D4EA6" w:rsidRPr="006D4EA6">
              <w:rPr>
                <w:i/>
                <w:color w:val="000000" w:themeColor="text1"/>
                <w:sz w:val="20"/>
                <w:szCs w:val="20"/>
                <w:lang w:val="fr-FR"/>
              </w:rPr>
              <w:t>Managers</w:t>
            </w:r>
            <w:r w:rsidR="00C20986">
              <w:rPr>
                <w:color w:val="000000" w:themeColor="text1"/>
                <w:sz w:val="20"/>
                <w:szCs w:val="20"/>
                <w:lang w:val="fr-FR"/>
              </w:rPr>
              <w:t xml:space="preserve"> (genre, handicap), mise en accessibilité de ressources sur le Career Center Virtuel. </w:t>
            </w:r>
          </w:p>
          <w:p w14:paraId="49CDDDAC" w14:textId="760539A9" w:rsidR="00D725BB" w:rsidRPr="001939BB" w:rsidRDefault="00627353" w:rsidP="007053AF">
            <w:pPr>
              <w:rPr>
                <w:color w:val="000000" w:themeColor="text1"/>
                <w:sz w:val="20"/>
                <w:szCs w:val="20"/>
                <w:lang w:val="fr-FR"/>
              </w:rPr>
            </w:pPr>
            <w:r>
              <w:rPr>
                <w:color w:val="000000" w:themeColor="text1"/>
                <w:sz w:val="20"/>
                <w:szCs w:val="20"/>
                <w:lang w:val="fr-FR"/>
              </w:rPr>
              <w:t>Pour aller plus loin :</w:t>
            </w:r>
            <w:r w:rsidR="00C20986">
              <w:rPr>
                <w:color w:val="000000" w:themeColor="text1"/>
                <w:sz w:val="20"/>
                <w:szCs w:val="20"/>
                <w:lang w:val="fr-FR"/>
              </w:rPr>
              <w:t xml:space="preserve"> les participants sont informés qu’un Guide « Pour un Career Center Inclusif » </w:t>
            </w:r>
            <w:r w:rsidR="0079401E">
              <w:rPr>
                <w:color w:val="000000" w:themeColor="text1"/>
                <w:sz w:val="20"/>
                <w:szCs w:val="20"/>
                <w:lang w:val="fr-FR"/>
              </w:rPr>
              <w:t xml:space="preserve">est </w:t>
            </w:r>
            <w:bookmarkStart w:id="0" w:name="_GoBack"/>
            <w:bookmarkEnd w:id="0"/>
            <w:r w:rsidR="00C20986">
              <w:rPr>
                <w:color w:val="000000" w:themeColor="text1"/>
                <w:sz w:val="20"/>
                <w:szCs w:val="20"/>
                <w:lang w:val="fr-FR"/>
              </w:rPr>
              <w:t xml:space="preserve">disponible sur le </w:t>
            </w:r>
            <w:r>
              <w:rPr>
                <w:color w:val="000000" w:themeColor="text1"/>
                <w:sz w:val="20"/>
                <w:szCs w:val="20"/>
                <w:lang w:val="fr-FR"/>
              </w:rPr>
              <w:t>Kit Career Center en ligne. Il décrit</w:t>
            </w:r>
            <w:r w:rsidR="00C20986">
              <w:rPr>
                <w:color w:val="000000" w:themeColor="text1"/>
                <w:sz w:val="20"/>
                <w:szCs w:val="20"/>
                <w:lang w:val="fr-FR"/>
              </w:rPr>
              <w:t xml:space="preserve"> les </w:t>
            </w:r>
            <w:r>
              <w:rPr>
                <w:color w:val="000000" w:themeColor="text1"/>
                <w:sz w:val="20"/>
                <w:szCs w:val="20"/>
                <w:lang w:val="fr-FR"/>
              </w:rPr>
              <w:t xml:space="preserve">meilleures pratiques pour mettre en œuvre une approche inclusive dans les Career Centers. </w:t>
            </w:r>
          </w:p>
        </w:tc>
        <w:tc>
          <w:tcPr>
            <w:tcW w:w="2145" w:type="dxa"/>
            <w:tcBorders>
              <w:right w:val="single" w:sz="8" w:space="0" w:color="000000"/>
            </w:tcBorders>
            <w:tcMar>
              <w:top w:w="100" w:type="dxa"/>
              <w:left w:w="100" w:type="dxa"/>
              <w:bottom w:w="100" w:type="dxa"/>
              <w:right w:w="100" w:type="dxa"/>
            </w:tcMar>
          </w:tcPr>
          <w:p w14:paraId="1042945F" w14:textId="6CB14CC6" w:rsidR="005D4207" w:rsidRDefault="00D84C5B" w:rsidP="00D32DFF">
            <w:pPr>
              <w:spacing w:after="0" w:line="240" w:lineRule="auto"/>
              <w:rPr>
                <w:b/>
                <w:sz w:val="20"/>
                <w:szCs w:val="20"/>
                <w:lang w:val="fr-FR"/>
              </w:rPr>
            </w:pPr>
            <w:r>
              <w:rPr>
                <w:b/>
                <w:sz w:val="20"/>
                <w:szCs w:val="20"/>
                <w:lang w:val="fr-FR"/>
              </w:rPr>
              <w:t xml:space="preserve">PPT slides 51 à </w:t>
            </w:r>
            <w:r w:rsidR="00C94D09">
              <w:rPr>
                <w:b/>
                <w:sz w:val="20"/>
                <w:szCs w:val="20"/>
                <w:lang w:val="fr-FR"/>
              </w:rPr>
              <w:t>55</w:t>
            </w:r>
          </w:p>
          <w:p w14:paraId="4E94B954" w14:textId="77777777" w:rsidR="00C20986" w:rsidRDefault="00C20986" w:rsidP="00D32DFF">
            <w:pPr>
              <w:spacing w:after="0" w:line="240" w:lineRule="auto"/>
              <w:rPr>
                <w:b/>
                <w:sz w:val="20"/>
                <w:szCs w:val="20"/>
                <w:lang w:val="fr-FR"/>
              </w:rPr>
            </w:pPr>
          </w:p>
          <w:p w14:paraId="3EB75839" w14:textId="77777777" w:rsidR="00C20986" w:rsidRDefault="00C20986" w:rsidP="00D32DFF">
            <w:pPr>
              <w:spacing w:after="0" w:line="240" w:lineRule="auto"/>
              <w:rPr>
                <w:b/>
                <w:sz w:val="20"/>
                <w:szCs w:val="20"/>
                <w:lang w:val="fr-FR"/>
              </w:rPr>
            </w:pPr>
          </w:p>
          <w:p w14:paraId="62ADC161" w14:textId="77777777" w:rsidR="00C20986" w:rsidRDefault="00C20986" w:rsidP="00D32DFF">
            <w:pPr>
              <w:spacing w:after="0" w:line="240" w:lineRule="auto"/>
              <w:rPr>
                <w:b/>
                <w:sz w:val="20"/>
                <w:szCs w:val="20"/>
                <w:lang w:val="fr-FR"/>
              </w:rPr>
            </w:pPr>
          </w:p>
          <w:p w14:paraId="55D99919" w14:textId="5B9E80B2" w:rsidR="00C20986" w:rsidRDefault="00C20986" w:rsidP="00D32DFF">
            <w:pPr>
              <w:spacing w:after="0" w:line="240" w:lineRule="auto"/>
              <w:rPr>
                <w:b/>
                <w:sz w:val="20"/>
                <w:szCs w:val="20"/>
                <w:lang w:val="fr-FR"/>
              </w:rPr>
            </w:pPr>
            <w:r>
              <w:rPr>
                <w:b/>
                <w:sz w:val="20"/>
                <w:szCs w:val="20"/>
                <w:lang w:val="fr-FR"/>
              </w:rPr>
              <w:t>PPT slide</w:t>
            </w:r>
            <w:r w:rsidR="00C94D09">
              <w:rPr>
                <w:b/>
                <w:sz w:val="20"/>
                <w:szCs w:val="20"/>
                <w:lang w:val="fr-FR"/>
              </w:rPr>
              <w:t xml:space="preserve">s 56 à 58 </w:t>
            </w:r>
            <w:r>
              <w:rPr>
                <w:b/>
                <w:sz w:val="20"/>
                <w:szCs w:val="20"/>
                <w:lang w:val="fr-FR"/>
              </w:rPr>
              <w:t xml:space="preserve"> </w:t>
            </w:r>
          </w:p>
          <w:p w14:paraId="1AEBF00A" w14:textId="77777777" w:rsidR="00C20986" w:rsidRDefault="00C20986" w:rsidP="00D32DFF">
            <w:pPr>
              <w:spacing w:after="0" w:line="240" w:lineRule="auto"/>
              <w:rPr>
                <w:b/>
                <w:sz w:val="20"/>
                <w:szCs w:val="20"/>
                <w:lang w:val="fr-FR"/>
              </w:rPr>
            </w:pPr>
          </w:p>
          <w:p w14:paraId="701B053E" w14:textId="77777777" w:rsidR="00C20986" w:rsidRDefault="00C20986" w:rsidP="00D32DFF">
            <w:pPr>
              <w:spacing w:after="0" w:line="240" w:lineRule="auto"/>
              <w:rPr>
                <w:b/>
                <w:sz w:val="20"/>
                <w:szCs w:val="20"/>
                <w:lang w:val="fr-FR"/>
              </w:rPr>
            </w:pPr>
          </w:p>
          <w:p w14:paraId="746D5D02" w14:textId="77777777" w:rsidR="00C20986" w:rsidRDefault="00C20986" w:rsidP="00D32DFF">
            <w:pPr>
              <w:spacing w:after="0" w:line="240" w:lineRule="auto"/>
              <w:rPr>
                <w:b/>
                <w:sz w:val="20"/>
                <w:szCs w:val="20"/>
                <w:lang w:val="fr-FR"/>
              </w:rPr>
            </w:pPr>
          </w:p>
          <w:p w14:paraId="0CC1016C" w14:textId="77777777" w:rsidR="00C20986" w:rsidRDefault="00C20986" w:rsidP="00D32DFF">
            <w:pPr>
              <w:spacing w:after="0" w:line="240" w:lineRule="auto"/>
              <w:rPr>
                <w:b/>
                <w:sz w:val="20"/>
                <w:szCs w:val="20"/>
                <w:lang w:val="fr-FR"/>
              </w:rPr>
            </w:pPr>
          </w:p>
          <w:p w14:paraId="6AF8990F" w14:textId="77777777" w:rsidR="00C94D09" w:rsidRDefault="00C94D09" w:rsidP="00D32DFF">
            <w:pPr>
              <w:spacing w:after="0" w:line="240" w:lineRule="auto"/>
              <w:rPr>
                <w:b/>
                <w:sz w:val="20"/>
                <w:szCs w:val="20"/>
                <w:lang w:val="fr-FR"/>
              </w:rPr>
            </w:pPr>
          </w:p>
          <w:p w14:paraId="50EF1058" w14:textId="57A4DE7F" w:rsidR="00C20986" w:rsidRDefault="00C20986" w:rsidP="00D32DFF">
            <w:pPr>
              <w:spacing w:after="0" w:line="240" w:lineRule="auto"/>
              <w:rPr>
                <w:b/>
                <w:sz w:val="20"/>
                <w:szCs w:val="20"/>
                <w:lang w:val="fr-FR"/>
              </w:rPr>
            </w:pPr>
            <w:r>
              <w:rPr>
                <w:b/>
                <w:sz w:val="20"/>
                <w:szCs w:val="20"/>
                <w:lang w:val="fr-FR"/>
              </w:rPr>
              <w:t xml:space="preserve">PPT slide </w:t>
            </w:r>
            <w:r w:rsidR="00C94D09">
              <w:rPr>
                <w:b/>
                <w:sz w:val="20"/>
                <w:szCs w:val="20"/>
                <w:lang w:val="fr-FR"/>
              </w:rPr>
              <w:t xml:space="preserve">59 </w:t>
            </w:r>
          </w:p>
          <w:p w14:paraId="4BB9E907" w14:textId="5E14B601" w:rsidR="00C94D09" w:rsidRDefault="00C94D09" w:rsidP="00D32DFF">
            <w:pPr>
              <w:spacing w:after="0" w:line="240" w:lineRule="auto"/>
              <w:rPr>
                <w:b/>
                <w:sz w:val="20"/>
                <w:szCs w:val="20"/>
                <w:lang w:val="fr-FR"/>
              </w:rPr>
            </w:pPr>
          </w:p>
          <w:p w14:paraId="5B973162" w14:textId="524E6174" w:rsidR="00C94D09" w:rsidRDefault="00C94D09" w:rsidP="00D32DFF">
            <w:pPr>
              <w:spacing w:after="0" w:line="240" w:lineRule="auto"/>
              <w:rPr>
                <w:b/>
                <w:sz w:val="20"/>
                <w:szCs w:val="20"/>
                <w:lang w:val="fr-FR"/>
              </w:rPr>
            </w:pPr>
          </w:p>
          <w:p w14:paraId="23FD8BB7" w14:textId="50E5A686" w:rsidR="00C94D09" w:rsidRDefault="00C94D09" w:rsidP="00D32DFF">
            <w:pPr>
              <w:spacing w:after="0" w:line="240" w:lineRule="auto"/>
              <w:rPr>
                <w:b/>
                <w:sz w:val="20"/>
                <w:szCs w:val="20"/>
                <w:lang w:val="fr-FR"/>
              </w:rPr>
            </w:pPr>
          </w:p>
          <w:p w14:paraId="1BE362DE" w14:textId="6ECA43C5" w:rsidR="00C94D09" w:rsidRDefault="00C94D09" w:rsidP="00D32DFF">
            <w:pPr>
              <w:spacing w:after="0" w:line="240" w:lineRule="auto"/>
              <w:rPr>
                <w:b/>
                <w:sz w:val="20"/>
                <w:szCs w:val="20"/>
                <w:lang w:val="fr-FR"/>
              </w:rPr>
            </w:pPr>
            <w:r>
              <w:rPr>
                <w:b/>
                <w:sz w:val="20"/>
                <w:szCs w:val="20"/>
                <w:lang w:val="fr-FR"/>
              </w:rPr>
              <w:t>PPT slide 60</w:t>
            </w:r>
          </w:p>
          <w:p w14:paraId="0A21191C" w14:textId="77777777" w:rsidR="00C94D09" w:rsidRDefault="00C94D09" w:rsidP="00D32DFF">
            <w:pPr>
              <w:spacing w:after="0" w:line="240" w:lineRule="auto"/>
              <w:rPr>
                <w:b/>
                <w:sz w:val="20"/>
                <w:szCs w:val="20"/>
                <w:lang w:val="fr-FR"/>
              </w:rPr>
            </w:pPr>
          </w:p>
          <w:p w14:paraId="7A7F5D94" w14:textId="77777777" w:rsidR="00C94D09" w:rsidRDefault="00C94D09" w:rsidP="00D32DFF">
            <w:pPr>
              <w:spacing w:after="0" w:line="240" w:lineRule="auto"/>
              <w:rPr>
                <w:b/>
                <w:sz w:val="20"/>
                <w:szCs w:val="20"/>
                <w:lang w:val="fr-FR"/>
              </w:rPr>
            </w:pPr>
          </w:p>
          <w:p w14:paraId="49CBC8C5" w14:textId="77777777" w:rsidR="00C94D09" w:rsidRDefault="00C94D09" w:rsidP="00D32DFF">
            <w:pPr>
              <w:spacing w:after="0" w:line="240" w:lineRule="auto"/>
              <w:rPr>
                <w:b/>
                <w:sz w:val="20"/>
                <w:szCs w:val="20"/>
                <w:lang w:val="fr-FR"/>
              </w:rPr>
            </w:pPr>
          </w:p>
          <w:p w14:paraId="5F34AA1A" w14:textId="77777777" w:rsidR="00C94D09" w:rsidRDefault="00C94D09" w:rsidP="00D32DFF">
            <w:pPr>
              <w:spacing w:after="0" w:line="240" w:lineRule="auto"/>
              <w:rPr>
                <w:b/>
                <w:sz w:val="20"/>
                <w:szCs w:val="20"/>
                <w:lang w:val="fr-FR"/>
              </w:rPr>
            </w:pPr>
          </w:p>
          <w:p w14:paraId="79BDF23D" w14:textId="29E20709" w:rsidR="00C94D09" w:rsidRPr="003A7C99" w:rsidRDefault="00C94D09" w:rsidP="00D32DFF">
            <w:pPr>
              <w:spacing w:after="0" w:line="240" w:lineRule="auto"/>
              <w:rPr>
                <w:b/>
                <w:sz w:val="20"/>
                <w:szCs w:val="20"/>
                <w:lang w:val="fr-FR"/>
              </w:rPr>
            </w:pPr>
          </w:p>
        </w:tc>
      </w:tr>
    </w:tbl>
    <w:p w14:paraId="1AC64F19" w14:textId="234A4503" w:rsidR="002F3B49" w:rsidRPr="003A7C99" w:rsidRDefault="002F3B49" w:rsidP="00BC2A69">
      <w:pPr>
        <w:tabs>
          <w:tab w:val="left" w:pos="8341"/>
        </w:tabs>
        <w:rPr>
          <w:sz w:val="20"/>
          <w:szCs w:val="20"/>
          <w:lang w:val="fr-FR"/>
        </w:rPr>
      </w:pPr>
    </w:p>
    <w:sectPr w:rsidR="002F3B49" w:rsidRPr="003A7C99" w:rsidSect="00836A18">
      <w:headerReference w:type="default" r:id="rId7"/>
      <w:pgSz w:w="16838" w:h="11906"/>
      <w:pgMar w:top="1411" w:right="3988" w:bottom="567" w:left="84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21156" w14:textId="77777777" w:rsidR="00785B0B" w:rsidRDefault="00785B0B" w:rsidP="00BC2A69">
      <w:pPr>
        <w:spacing w:after="0" w:line="240" w:lineRule="auto"/>
      </w:pPr>
      <w:r>
        <w:separator/>
      </w:r>
    </w:p>
  </w:endnote>
  <w:endnote w:type="continuationSeparator" w:id="0">
    <w:p w14:paraId="535C7481" w14:textId="77777777" w:rsidR="00785B0B" w:rsidRDefault="00785B0B" w:rsidP="00BC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eorgia">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559E2" w14:textId="77777777" w:rsidR="00785B0B" w:rsidRDefault="00785B0B" w:rsidP="00BC2A69">
      <w:pPr>
        <w:spacing w:after="0" w:line="240" w:lineRule="auto"/>
      </w:pPr>
      <w:r>
        <w:separator/>
      </w:r>
    </w:p>
  </w:footnote>
  <w:footnote w:type="continuationSeparator" w:id="0">
    <w:p w14:paraId="355B3EFF" w14:textId="77777777" w:rsidR="00785B0B" w:rsidRDefault="00785B0B" w:rsidP="00BC2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EFB2" w14:textId="0C390C8D" w:rsidR="00BC2A69" w:rsidRDefault="00BC2A69">
    <w:pPr>
      <w:pStyle w:val="En-tte"/>
    </w:pPr>
    <w:r>
      <w:rPr>
        <w:noProof/>
        <w:lang w:val="fr-FR" w:eastAsia="fr-FR"/>
      </w:rPr>
      <w:drawing>
        <wp:anchor distT="0" distB="0" distL="114300" distR="114300" simplePos="0" relativeHeight="251658240" behindDoc="0" locked="0" layoutInCell="1" allowOverlap="1" wp14:anchorId="02D13919" wp14:editId="29B7D05C">
          <wp:simplePos x="0" y="0"/>
          <wp:positionH relativeFrom="column">
            <wp:posOffset>8416925</wp:posOffset>
          </wp:positionH>
          <wp:positionV relativeFrom="paragraph">
            <wp:posOffset>125730</wp:posOffset>
          </wp:positionV>
          <wp:extent cx="749935" cy="104838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1048385"/>
                  </a:xfrm>
                  <a:prstGeom prst="rect">
                    <a:avLst/>
                  </a:prstGeom>
                  <a:noFill/>
                </pic:spPr>
              </pic:pic>
            </a:graphicData>
          </a:graphic>
        </wp:anchor>
      </w:drawing>
    </w:r>
  </w:p>
  <w:p w14:paraId="5D545405" w14:textId="03A345C2" w:rsidR="00BC2A69" w:rsidRDefault="00BC2A69">
    <w:pPr>
      <w:pStyle w:val="En-tte"/>
    </w:pPr>
    <w:r>
      <w:rPr>
        <w:noProof/>
        <w:lang w:val="fr-FR" w:eastAsia="fr-FR"/>
      </w:rPr>
      <w:drawing>
        <wp:anchor distT="0" distB="0" distL="114300" distR="114300" simplePos="0" relativeHeight="251659264" behindDoc="0" locked="0" layoutInCell="1" allowOverlap="1" wp14:anchorId="1BD48E48" wp14:editId="6EBDD753">
          <wp:simplePos x="0" y="0"/>
          <wp:positionH relativeFrom="column">
            <wp:posOffset>-223178</wp:posOffset>
          </wp:positionH>
          <wp:positionV relativeFrom="paragraph">
            <wp:posOffset>75467</wp:posOffset>
          </wp:positionV>
          <wp:extent cx="3543725" cy="89281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3725" cy="892810"/>
                  </a:xfrm>
                  <a:prstGeom prst="rect">
                    <a:avLst/>
                  </a:prstGeom>
                  <a:noFill/>
                </pic:spPr>
              </pic:pic>
            </a:graphicData>
          </a:graphic>
        </wp:anchor>
      </w:drawing>
    </w:r>
  </w:p>
  <w:p w14:paraId="03EF10D8" w14:textId="16CB6101" w:rsidR="00BC2A69" w:rsidRDefault="00BC2A69">
    <w:pPr>
      <w:pStyle w:val="En-tte"/>
    </w:pPr>
  </w:p>
  <w:p w14:paraId="13552F58" w14:textId="4605FD7D" w:rsidR="00BC2A69" w:rsidRDefault="00BC2A69">
    <w:pPr>
      <w:pStyle w:val="En-tte"/>
    </w:pPr>
  </w:p>
  <w:p w14:paraId="6EDA78ED" w14:textId="4E5E181A" w:rsidR="00BC2A69" w:rsidRDefault="00BC2A69">
    <w:pPr>
      <w:pStyle w:val="En-tte"/>
    </w:pPr>
  </w:p>
  <w:p w14:paraId="0ACF8EF7" w14:textId="57AC5453" w:rsidR="00BC2A69" w:rsidRDefault="00BC2A69">
    <w:pPr>
      <w:pStyle w:val="En-tte"/>
    </w:pPr>
  </w:p>
  <w:p w14:paraId="092BCFA5" w14:textId="70C99819" w:rsidR="00BC2A69" w:rsidRDefault="00BC2A69">
    <w:pPr>
      <w:pStyle w:val="En-tte"/>
    </w:pPr>
  </w:p>
  <w:p w14:paraId="00DCE8E7" w14:textId="77777777" w:rsidR="00BC2A69" w:rsidRDefault="00BC2A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12B"/>
    <w:multiLevelType w:val="hybridMultilevel"/>
    <w:tmpl w:val="3BD4A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E4BC8"/>
    <w:multiLevelType w:val="hybridMultilevel"/>
    <w:tmpl w:val="C1E2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C7BCB"/>
    <w:multiLevelType w:val="hybridMultilevel"/>
    <w:tmpl w:val="23165DE4"/>
    <w:lvl w:ilvl="0" w:tplc="D70C9FFC">
      <w:start w:val="20"/>
      <w:numFmt w:val="bullet"/>
      <w:lvlText w:val="-"/>
      <w:lvlJc w:val="left"/>
      <w:pPr>
        <w:ind w:left="720" w:hanging="360"/>
      </w:pPr>
      <w:rPr>
        <w:rFonts w:ascii="Calibri" w:eastAsia="Calibri" w:hAnsi="Calibri"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 w15:restartNumberingAfterBreak="0">
    <w:nsid w:val="30D35430"/>
    <w:multiLevelType w:val="multilevel"/>
    <w:tmpl w:val="03E60E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B49"/>
    <w:rsid w:val="0001004D"/>
    <w:rsid w:val="00012AD7"/>
    <w:rsid w:val="00015BE5"/>
    <w:rsid w:val="0002016A"/>
    <w:rsid w:val="000352AB"/>
    <w:rsid w:val="000374BF"/>
    <w:rsid w:val="0007189E"/>
    <w:rsid w:val="00086C2A"/>
    <w:rsid w:val="00093BA3"/>
    <w:rsid w:val="000A60C7"/>
    <w:rsid w:val="000B31C6"/>
    <w:rsid w:val="000B523E"/>
    <w:rsid w:val="000E6AF0"/>
    <w:rsid w:val="000F4FC7"/>
    <w:rsid w:val="00102379"/>
    <w:rsid w:val="00105296"/>
    <w:rsid w:val="00112438"/>
    <w:rsid w:val="00113A90"/>
    <w:rsid w:val="001159BC"/>
    <w:rsid w:val="001421B9"/>
    <w:rsid w:val="00142C17"/>
    <w:rsid w:val="001434B7"/>
    <w:rsid w:val="00146AD8"/>
    <w:rsid w:val="00156272"/>
    <w:rsid w:val="001600E4"/>
    <w:rsid w:val="00165075"/>
    <w:rsid w:val="001727F9"/>
    <w:rsid w:val="001759F6"/>
    <w:rsid w:val="00176906"/>
    <w:rsid w:val="001939BB"/>
    <w:rsid w:val="001C3856"/>
    <w:rsid w:val="001C3AA3"/>
    <w:rsid w:val="001D45DD"/>
    <w:rsid w:val="001F4F37"/>
    <w:rsid w:val="001F7537"/>
    <w:rsid w:val="001F7EE1"/>
    <w:rsid w:val="0020098C"/>
    <w:rsid w:val="00200BD0"/>
    <w:rsid w:val="00212BF1"/>
    <w:rsid w:val="0021463A"/>
    <w:rsid w:val="00221DF9"/>
    <w:rsid w:val="0022312D"/>
    <w:rsid w:val="00254B00"/>
    <w:rsid w:val="00261CF3"/>
    <w:rsid w:val="00263ABC"/>
    <w:rsid w:val="00267FDA"/>
    <w:rsid w:val="002701F2"/>
    <w:rsid w:val="002723FC"/>
    <w:rsid w:val="00281624"/>
    <w:rsid w:val="00286788"/>
    <w:rsid w:val="002B1A48"/>
    <w:rsid w:val="002B3774"/>
    <w:rsid w:val="002D2428"/>
    <w:rsid w:val="002D445C"/>
    <w:rsid w:val="002E2907"/>
    <w:rsid w:val="002E2EAC"/>
    <w:rsid w:val="002F1C72"/>
    <w:rsid w:val="002F2E83"/>
    <w:rsid w:val="002F3B49"/>
    <w:rsid w:val="002F56BB"/>
    <w:rsid w:val="002F6154"/>
    <w:rsid w:val="00311505"/>
    <w:rsid w:val="00315D9C"/>
    <w:rsid w:val="00316310"/>
    <w:rsid w:val="003206F5"/>
    <w:rsid w:val="00325839"/>
    <w:rsid w:val="00332DF8"/>
    <w:rsid w:val="003366B2"/>
    <w:rsid w:val="003424ED"/>
    <w:rsid w:val="00350F20"/>
    <w:rsid w:val="00363D1E"/>
    <w:rsid w:val="00371435"/>
    <w:rsid w:val="00380E2F"/>
    <w:rsid w:val="00381DE2"/>
    <w:rsid w:val="003837A5"/>
    <w:rsid w:val="00385348"/>
    <w:rsid w:val="00392068"/>
    <w:rsid w:val="003A30EB"/>
    <w:rsid w:val="003A7C99"/>
    <w:rsid w:val="003B100E"/>
    <w:rsid w:val="003B123A"/>
    <w:rsid w:val="003B32B1"/>
    <w:rsid w:val="003B52EE"/>
    <w:rsid w:val="003B5725"/>
    <w:rsid w:val="003D2720"/>
    <w:rsid w:val="003D28AA"/>
    <w:rsid w:val="003D54E1"/>
    <w:rsid w:val="003E6ACD"/>
    <w:rsid w:val="003F49AD"/>
    <w:rsid w:val="003F5873"/>
    <w:rsid w:val="0040129E"/>
    <w:rsid w:val="00407B35"/>
    <w:rsid w:val="00422949"/>
    <w:rsid w:val="00440B9C"/>
    <w:rsid w:val="00441DC6"/>
    <w:rsid w:val="0044616C"/>
    <w:rsid w:val="00447A93"/>
    <w:rsid w:val="00453ECB"/>
    <w:rsid w:val="00477374"/>
    <w:rsid w:val="00481F0C"/>
    <w:rsid w:val="00486642"/>
    <w:rsid w:val="0048782A"/>
    <w:rsid w:val="004909F3"/>
    <w:rsid w:val="004A0666"/>
    <w:rsid w:val="004A2744"/>
    <w:rsid w:val="004A6A35"/>
    <w:rsid w:val="004D26A3"/>
    <w:rsid w:val="004E1D32"/>
    <w:rsid w:val="004E2330"/>
    <w:rsid w:val="005026D2"/>
    <w:rsid w:val="0050497B"/>
    <w:rsid w:val="0051134D"/>
    <w:rsid w:val="00515412"/>
    <w:rsid w:val="0053330B"/>
    <w:rsid w:val="00536EC8"/>
    <w:rsid w:val="00540760"/>
    <w:rsid w:val="00560780"/>
    <w:rsid w:val="0056678A"/>
    <w:rsid w:val="00570770"/>
    <w:rsid w:val="005717DA"/>
    <w:rsid w:val="005727A8"/>
    <w:rsid w:val="00572FD2"/>
    <w:rsid w:val="005967EB"/>
    <w:rsid w:val="005A1161"/>
    <w:rsid w:val="005B2C6F"/>
    <w:rsid w:val="005B3483"/>
    <w:rsid w:val="005B6F44"/>
    <w:rsid w:val="005D4207"/>
    <w:rsid w:val="005E1EFD"/>
    <w:rsid w:val="005E1F58"/>
    <w:rsid w:val="005F0390"/>
    <w:rsid w:val="006177D3"/>
    <w:rsid w:val="0062371C"/>
    <w:rsid w:val="00627353"/>
    <w:rsid w:val="00627C36"/>
    <w:rsid w:val="00634ABA"/>
    <w:rsid w:val="00642BBC"/>
    <w:rsid w:val="00642C32"/>
    <w:rsid w:val="006468EE"/>
    <w:rsid w:val="006529DB"/>
    <w:rsid w:val="00654E88"/>
    <w:rsid w:val="006577A7"/>
    <w:rsid w:val="006609FB"/>
    <w:rsid w:val="00663AAB"/>
    <w:rsid w:val="00670A96"/>
    <w:rsid w:val="00675F26"/>
    <w:rsid w:val="006773E4"/>
    <w:rsid w:val="00694840"/>
    <w:rsid w:val="00697FE7"/>
    <w:rsid w:val="006A2B01"/>
    <w:rsid w:val="006B6D5E"/>
    <w:rsid w:val="006C5BF7"/>
    <w:rsid w:val="006C5E70"/>
    <w:rsid w:val="006D28C1"/>
    <w:rsid w:val="006D2D08"/>
    <w:rsid w:val="006D4EA6"/>
    <w:rsid w:val="006D6289"/>
    <w:rsid w:val="006E2001"/>
    <w:rsid w:val="006F34B7"/>
    <w:rsid w:val="007053AF"/>
    <w:rsid w:val="007063FD"/>
    <w:rsid w:val="00721938"/>
    <w:rsid w:val="007262E1"/>
    <w:rsid w:val="007442FA"/>
    <w:rsid w:val="00745D43"/>
    <w:rsid w:val="00750702"/>
    <w:rsid w:val="007579BA"/>
    <w:rsid w:val="00764EB7"/>
    <w:rsid w:val="00780921"/>
    <w:rsid w:val="00782D0B"/>
    <w:rsid w:val="00785B0B"/>
    <w:rsid w:val="00787802"/>
    <w:rsid w:val="00793A46"/>
    <w:rsid w:val="0079401E"/>
    <w:rsid w:val="007A2464"/>
    <w:rsid w:val="007A6797"/>
    <w:rsid w:val="007B3D2A"/>
    <w:rsid w:val="007B678E"/>
    <w:rsid w:val="007C39D4"/>
    <w:rsid w:val="007D1667"/>
    <w:rsid w:val="007D2B1C"/>
    <w:rsid w:val="007E4E4B"/>
    <w:rsid w:val="007F34DA"/>
    <w:rsid w:val="008017ED"/>
    <w:rsid w:val="00802681"/>
    <w:rsid w:val="00803728"/>
    <w:rsid w:val="008211DB"/>
    <w:rsid w:val="008217A0"/>
    <w:rsid w:val="00824360"/>
    <w:rsid w:val="00827320"/>
    <w:rsid w:val="008277DE"/>
    <w:rsid w:val="00831709"/>
    <w:rsid w:val="00836A18"/>
    <w:rsid w:val="008460AB"/>
    <w:rsid w:val="00850482"/>
    <w:rsid w:val="00857451"/>
    <w:rsid w:val="008613EF"/>
    <w:rsid w:val="00891080"/>
    <w:rsid w:val="00891ED9"/>
    <w:rsid w:val="008A12B3"/>
    <w:rsid w:val="008A5D51"/>
    <w:rsid w:val="008A731C"/>
    <w:rsid w:val="008B5449"/>
    <w:rsid w:val="008B6158"/>
    <w:rsid w:val="008C2174"/>
    <w:rsid w:val="008C2AF3"/>
    <w:rsid w:val="008C2D4A"/>
    <w:rsid w:val="008D1FDA"/>
    <w:rsid w:val="008E0307"/>
    <w:rsid w:val="008E3972"/>
    <w:rsid w:val="008E4386"/>
    <w:rsid w:val="008F350B"/>
    <w:rsid w:val="008F3C5A"/>
    <w:rsid w:val="008F4675"/>
    <w:rsid w:val="00903131"/>
    <w:rsid w:val="009130C3"/>
    <w:rsid w:val="00921AF3"/>
    <w:rsid w:val="009271D2"/>
    <w:rsid w:val="00962DE5"/>
    <w:rsid w:val="009720A9"/>
    <w:rsid w:val="009858C2"/>
    <w:rsid w:val="009B14DC"/>
    <w:rsid w:val="009B1F98"/>
    <w:rsid w:val="009C5B66"/>
    <w:rsid w:val="009D00D0"/>
    <w:rsid w:val="009D14AA"/>
    <w:rsid w:val="009D2CB6"/>
    <w:rsid w:val="009F1D0F"/>
    <w:rsid w:val="00A01A4B"/>
    <w:rsid w:val="00A046A6"/>
    <w:rsid w:val="00A04E02"/>
    <w:rsid w:val="00A10639"/>
    <w:rsid w:val="00A27C10"/>
    <w:rsid w:val="00A36B1E"/>
    <w:rsid w:val="00A3778E"/>
    <w:rsid w:val="00A40980"/>
    <w:rsid w:val="00A442D8"/>
    <w:rsid w:val="00A62DA2"/>
    <w:rsid w:val="00A635A1"/>
    <w:rsid w:val="00A75654"/>
    <w:rsid w:val="00A77A3C"/>
    <w:rsid w:val="00A817E6"/>
    <w:rsid w:val="00A9122E"/>
    <w:rsid w:val="00AA3B8A"/>
    <w:rsid w:val="00AA7CD0"/>
    <w:rsid w:val="00AB3FD6"/>
    <w:rsid w:val="00AB6E52"/>
    <w:rsid w:val="00AC1B6C"/>
    <w:rsid w:val="00AC5124"/>
    <w:rsid w:val="00AC577E"/>
    <w:rsid w:val="00AD4180"/>
    <w:rsid w:val="00B15A26"/>
    <w:rsid w:val="00B2591B"/>
    <w:rsid w:val="00B34670"/>
    <w:rsid w:val="00B46C70"/>
    <w:rsid w:val="00B51313"/>
    <w:rsid w:val="00B53466"/>
    <w:rsid w:val="00B64F81"/>
    <w:rsid w:val="00B65BF7"/>
    <w:rsid w:val="00B67FBE"/>
    <w:rsid w:val="00B7380A"/>
    <w:rsid w:val="00B84478"/>
    <w:rsid w:val="00B8531C"/>
    <w:rsid w:val="00B87A3E"/>
    <w:rsid w:val="00B94D7C"/>
    <w:rsid w:val="00BA00F6"/>
    <w:rsid w:val="00BA2060"/>
    <w:rsid w:val="00BA2C26"/>
    <w:rsid w:val="00BA4F80"/>
    <w:rsid w:val="00BB447B"/>
    <w:rsid w:val="00BC2A69"/>
    <w:rsid w:val="00BC4A64"/>
    <w:rsid w:val="00BC595D"/>
    <w:rsid w:val="00BC684B"/>
    <w:rsid w:val="00BD29C1"/>
    <w:rsid w:val="00BE092A"/>
    <w:rsid w:val="00C13AD9"/>
    <w:rsid w:val="00C15CCC"/>
    <w:rsid w:val="00C20986"/>
    <w:rsid w:val="00C24EC3"/>
    <w:rsid w:val="00C302E5"/>
    <w:rsid w:val="00C51E31"/>
    <w:rsid w:val="00C672BA"/>
    <w:rsid w:val="00C67C52"/>
    <w:rsid w:val="00C7150D"/>
    <w:rsid w:val="00C812F5"/>
    <w:rsid w:val="00C85659"/>
    <w:rsid w:val="00C94D09"/>
    <w:rsid w:val="00CA256A"/>
    <w:rsid w:val="00CC4A51"/>
    <w:rsid w:val="00CD01FC"/>
    <w:rsid w:val="00CD3931"/>
    <w:rsid w:val="00CD44CF"/>
    <w:rsid w:val="00CD5B88"/>
    <w:rsid w:val="00CE7952"/>
    <w:rsid w:val="00CE7D53"/>
    <w:rsid w:val="00CF67F0"/>
    <w:rsid w:val="00CF7290"/>
    <w:rsid w:val="00D00C11"/>
    <w:rsid w:val="00D03014"/>
    <w:rsid w:val="00D04034"/>
    <w:rsid w:val="00D05FB1"/>
    <w:rsid w:val="00D16CAC"/>
    <w:rsid w:val="00D25A30"/>
    <w:rsid w:val="00D27304"/>
    <w:rsid w:val="00D27EAB"/>
    <w:rsid w:val="00D314B3"/>
    <w:rsid w:val="00D32DFF"/>
    <w:rsid w:val="00D36009"/>
    <w:rsid w:val="00D42047"/>
    <w:rsid w:val="00D515D7"/>
    <w:rsid w:val="00D610B2"/>
    <w:rsid w:val="00D67D55"/>
    <w:rsid w:val="00D725BB"/>
    <w:rsid w:val="00D7615C"/>
    <w:rsid w:val="00D80179"/>
    <w:rsid w:val="00D81EB5"/>
    <w:rsid w:val="00D84C5B"/>
    <w:rsid w:val="00D859BE"/>
    <w:rsid w:val="00D85D1E"/>
    <w:rsid w:val="00DA173E"/>
    <w:rsid w:val="00DB0FBB"/>
    <w:rsid w:val="00DB488A"/>
    <w:rsid w:val="00DB6BD5"/>
    <w:rsid w:val="00DC0BA1"/>
    <w:rsid w:val="00DD15D5"/>
    <w:rsid w:val="00DD601B"/>
    <w:rsid w:val="00DF06BE"/>
    <w:rsid w:val="00DF6D44"/>
    <w:rsid w:val="00E051C7"/>
    <w:rsid w:val="00E43C15"/>
    <w:rsid w:val="00E45C69"/>
    <w:rsid w:val="00E46A62"/>
    <w:rsid w:val="00E51CD7"/>
    <w:rsid w:val="00E52841"/>
    <w:rsid w:val="00E62181"/>
    <w:rsid w:val="00E63D86"/>
    <w:rsid w:val="00E72BE7"/>
    <w:rsid w:val="00E849F3"/>
    <w:rsid w:val="00E92A46"/>
    <w:rsid w:val="00E947E0"/>
    <w:rsid w:val="00EA7521"/>
    <w:rsid w:val="00EB34D5"/>
    <w:rsid w:val="00EB3E16"/>
    <w:rsid w:val="00EC69DD"/>
    <w:rsid w:val="00ED4AFA"/>
    <w:rsid w:val="00EE147B"/>
    <w:rsid w:val="00EF014D"/>
    <w:rsid w:val="00F05287"/>
    <w:rsid w:val="00F056C7"/>
    <w:rsid w:val="00F11520"/>
    <w:rsid w:val="00F243DA"/>
    <w:rsid w:val="00F247B0"/>
    <w:rsid w:val="00F27EF9"/>
    <w:rsid w:val="00F323FF"/>
    <w:rsid w:val="00F33EDA"/>
    <w:rsid w:val="00F61697"/>
    <w:rsid w:val="00F64277"/>
    <w:rsid w:val="00F702F9"/>
    <w:rsid w:val="00F74F90"/>
    <w:rsid w:val="00F80618"/>
    <w:rsid w:val="00F834CC"/>
    <w:rsid w:val="00FA0EE5"/>
    <w:rsid w:val="00FB62BE"/>
    <w:rsid w:val="00FB7E1C"/>
    <w:rsid w:val="00FC487D"/>
    <w:rsid w:val="00FC53AC"/>
    <w:rsid w:val="00FD02C9"/>
    <w:rsid w:val="00FE2000"/>
    <w:rsid w:val="00FF3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5AD13"/>
  <w15:docId w15:val="{7774981E-8F6D-43E3-8278-4D5514A3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277DE"/>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sz w:val="24"/>
      <w:szCs w:val="24"/>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paragraph" w:styleId="Titre7">
    <w:name w:val="heading 7"/>
    <w:basedOn w:val="Normal"/>
    <w:next w:val="Normal"/>
    <w:link w:val="Titre7Car"/>
    <w:uiPriority w:val="9"/>
    <w:semiHidden/>
    <w:unhideWhenUsed/>
    <w:qFormat/>
    <w:rsid w:val="008211D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B37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774"/>
    <w:rPr>
      <w:rFonts w:ascii="Segoe UI" w:hAnsi="Segoe UI" w:cs="Segoe UI"/>
      <w:sz w:val="18"/>
      <w:szCs w:val="18"/>
    </w:rPr>
  </w:style>
  <w:style w:type="paragraph" w:styleId="Paragraphedeliste">
    <w:name w:val="List Paragraph"/>
    <w:basedOn w:val="Normal"/>
    <w:uiPriority w:val="34"/>
    <w:qFormat/>
    <w:rsid w:val="003B32B1"/>
    <w:pPr>
      <w:ind w:left="720"/>
      <w:contextualSpacing/>
    </w:pPr>
  </w:style>
  <w:style w:type="paragraph" w:styleId="NormalWeb">
    <w:name w:val="Normal (Web)"/>
    <w:basedOn w:val="Normal"/>
    <w:uiPriority w:val="99"/>
    <w:semiHidden/>
    <w:unhideWhenUsed/>
    <w:rsid w:val="00BC4A6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tte">
    <w:name w:val="header"/>
    <w:basedOn w:val="Normal"/>
    <w:link w:val="En-tteCar"/>
    <w:uiPriority w:val="99"/>
    <w:unhideWhenUsed/>
    <w:rsid w:val="00BC2A69"/>
    <w:pPr>
      <w:tabs>
        <w:tab w:val="center" w:pos="4680"/>
        <w:tab w:val="right" w:pos="9360"/>
      </w:tabs>
      <w:spacing w:after="0" w:line="240" w:lineRule="auto"/>
    </w:pPr>
  </w:style>
  <w:style w:type="character" w:customStyle="1" w:styleId="En-tteCar">
    <w:name w:val="En-tête Car"/>
    <w:basedOn w:val="Policepardfaut"/>
    <w:link w:val="En-tte"/>
    <w:uiPriority w:val="99"/>
    <w:rsid w:val="00BC2A69"/>
  </w:style>
  <w:style w:type="paragraph" w:styleId="Pieddepage">
    <w:name w:val="footer"/>
    <w:basedOn w:val="Normal"/>
    <w:link w:val="PieddepageCar"/>
    <w:uiPriority w:val="99"/>
    <w:unhideWhenUsed/>
    <w:rsid w:val="00BC2A6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C2A69"/>
  </w:style>
  <w:style w:type="paragraph" w:styleId="PrformatHTML">
    <w:name w:val="HTML Preformatted"/>
    <w:basedOn w:val="Normal"/>
    <w:link w:val="PrformatHTMLCar"/>
    <w:uiPriority w:val="99"/>
    <w:unhideWhenUsed/>
    <w:rsid w:val="0074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7442FA"/>
    <w:rPr>
      <w:rFonts w:ascii="Courier New" w:eastAsia="Times New Roman" w:hAnsi="Courier New" w:cs="Courier New"/>
      <w:color w:val="auto"/>
      <w:sz w:val="20"/>
      <w:szCs w:val="20"/>
    </w:rPr>
  </w:style>
  <w:style w:type="character" w:styleId="Lienhypertexte">
    <w:name w:val="Hyperlink"/>
    <w:basedOn w:val="Policepardfaut"/>
    <w:uiPriority w:val="99"/>
    <w:unhideWhenUsed/>
    <w:rsid w:val="005F0390"/>
    <w:rPr>
      <w:color w:val="0563C1" w:themeColor="hyperlink"/>
      <w:u w:val="single"/>
    </w:rPr>
  </w:style>
  <w:style w:type="character" w:customStyle="1" w:styleId="Titre7Car">
    <w:name w:val="Titre 7 Car"/>
    <w:basedOn w:val="Policepardfaut"/>
    <w:link w:val="Titre7"/>
    <w:uiPriority w:val="9"/>
    <w:semiHidden/>
    <w:rsid w:val="008211DB"/>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0583">
      <w:bodyDiv w:val="1"/>
      <w:marLeft w:val="0"/>
      <w:marRight w:val="0"/>
      <w:marTop w:val="0"/>
      <w:marBottom w:val="0"/>
      <w:divBdr>
        <w:top w:val="none" w:sz="0" w:space="0" w:color="auto"/>
        <w:left w:val="none" w:sz="0" w:space="0" w:color="auto"/>
        <w:bottom w:val="none" w:sz="0" w:space="0" w:color="auto"/>
        <w:right w:val="none" w:sz="0" w:space="0" w:color="auto"/>
      </w:divBdr>
    </w:div>
    <w:div w:id="37946937">
      <w:bodyDiv w:val="1"/>
      <w:marLeft w:val="0"/>
      <w:marRight w:val="0"/>
      <w:marTop w:val="0"/>
      <w:marBottom w:val="0"/>
      <w:divBdr>
        <w:top w:val="none" w:sz="0" w:space="0" w:color="auto"/>
        <w:left w:val="none" w:sz="0" w:space="0" w:color="auto"/>
        <w:bottom w:val="none" w:sz="0" w:space="0" w:color="auto"/>
        <w:right w:val="none" w:sz="0" w:space="0" w:color="auto"/>
      </w:divBdr>
    </w:div>
    <w:div w:id="68890758">
      <w:bodyDiv w:val="1"/>
      <w:marLeft w:val="0"/>
      <w:marRight w:val="0"/>
      <w:marTop w:val="0"/>
      <w:marBottom w:val="0"/>
      <w:divBdr>
        <w:top w:val="none" w:sz="0" w:space="0" w:color="auto"/>
        <w:left w:val="none" w:sz="0" w:space="0" w:color="auto"/>
        <w:bottom w:val="none" w:sz="0" w:space="0" w:color="auto"/>
        <w:right w:val="none" w:sz="0" w:space="0" w:color="auto"/>
      </w:divBdr>
    </w:div>
    <w:div w:id="82646850">
      <w:bodyDiv w:val="1"/>
      <w:marLeft w:val="0"/>
      <w:marRight w:val="0"/>
      <w:marTop w:val="0"/>
      <w:marBottom w:val="0"/>
      <w:divBdr>
        <w:top w:val="none" w:sz="0" w:space="0" w:color="auto"/>
        <w:left w:val="none" w:sz="0" w:space="0" w:color="auto"/>
        <w:bottom w:val="none" w:sz="0" w:space="0" w:color="auto"/>
        <w:right w:val="none" w:sz="0" w:space="0" w:color="auto"/>
      </w:divBdr>
    </w:div>
    <w:div w:id="138500226">
      <w:bodyDiv w:val="1"/>
      <w:marLeft w:val="0"/>
      <w:marRight w:val="0"/>
      <w:marTop w:val="0"/>
      <w:marBottom w:val="0"/>
      <w:divBdr>
        <w:top w:val="none" w:sz="0" w:space="0" w:color="auto"/>
        <w:left w:val="none" w:sz="0" w:space="0" w:color="auto"/>
        <w:bottom w:val="none" w:sz="0" w:space="0" w:color="auto"/>
        <w:right w:val="none" w:sz="0" w:space="0" w:color="auto"/>
      </w:divBdr>
    </w:div>
    <w:div w:id="152263960">
      <w:bodyDiv w:val="1"/>
      <w:marLeft w:val="0"/>
      <w:marRight w:val="0"/>
      <w:marTop w:val="0"/>
      <w:marBottom w:val="0"/>
      <w:divBdr>
        <w:top w:val="none" w:sz="0" w:space="0" w:color="auto"/>
        <w:left w:val="none" w:sz="0" w:space="0" w:color="auto"/>
        <w:bottom w:val="none" w:sz="0" w:space="0" w:color="auto"/>
        <w:right w:val="none" w:sz="0" w:space="0" w:color="auto"/>
      </w:divBdr>
    </w:div>
    <w:div w:id="163397073">
      <w:bodyDiv w:val="1"/>
      <w:marLeft w:val="0"/>
      <w:marRight w:val="0"/>
      <w:marTop w:val="0"/>
      <w:marBottom w:val="0"/>
      <w:divBdr>
        <w:top w:val="none" w:sz="0" w:space="0" w:color="auto"/>
        <w:left w:val="none" w:sz="0" w:space="0" w:color="auto"/>
        <w:bottom w:val="none" w:sz="0" w:space="0" w:color="auto"/>
        <w:right w:val="none" w:sz="0" w:space="0" w:color="auto"/>
      </w:divBdr>
    </w:div>
    <w:div w:id="193661144">
      <w:bodyDiv w:val="1"/>
      <w:marLeft w:val="0"/>
      <w:marRight w:val="0"/>
      <w:marTop w:val="0"/>
      <w:marBottom w:val="0"/>
      <w:divBdr>
        <w:top w:val="none" w:sz="0" w:space="0" w:color="auto"/>
        <w:left w:val="none" w:sz="0" w:space="0" w:color="auto"/>
        <w:bottom w:val="none" w:sz="0" w:space="0" w:color="auto"/>
        <w:right w:val="none" w:sz="0" w:space="0" w:color="auto"/>
      </w:divBdr>
    </w:div>
    <w:div w:id="247270156">
      <w:bodyDiv w:val="1"/>
      <w:marLeft w:val="0"/>
      <w:marRight w:val="0"/>
      <w:marTop w:val="0"/>
      <w:marBottom w:val="0"/>
      <w:divBdr>
        <w:top w:val="none" w:sz="0" w:space="0" w:color="auto"/>
        <w:left w:val="none" w:sz="0" w:space="0" w:color="auto"/>
        <w:bottom w:val="none" w:sz="0" w:space="0" w:color="auto"/>
        <w:right w:val="none" w:sz="0" w:space="0" w:color="auto"/>
      </w:divBdr>
      <w:divsChild>
        <w:div w:id="973831733">
          <w:marLeft w:val="547"/>
          <w:marRight w:val="0"/>
          <w:marTop w:val="0"/>
          <w:marBottom w:val="0"/>
          <w:divBdr>
            <w:top w:val="none" w:sz="0" w:space="0" w:color="auto"/>
            <w:left w:val="none" w:sz="0" w:space="0" w:color="auto"/>
            <w:bottom w:val="none" w:sz="0" w:space="0" w:color="auto"/>
            <w:right w:val="none" w:sz="0" w:space="0" w:color="auto"/>
          </w:divBdr>
        </w:div>
        <w:div w:id="1380547167">
          <w:marLeft w:val="547"/>
          <w:marRight w:val="0"/>
          <w:marTop w:val="0"/>
          <w:marBottom w:val="0"/>
          <w:divBdr>
            <w:top w:val="none" w:sz="0" w:space="0" w:color="auto"/>
            <w:left w:val="none" w:sz="0" w:space="0" w:color="auto"/>
            <w:bottom w:val="none" w:sz="0" w:space="0" w:color="auto"/>
            <w:right w:val="none" w:sz="0" w:space="0" w:color="auto"/>
          </w:divBdr>
        </w:div>
        <w:div w:id="901596972">
          <w:marLeft w:val="547"/>
          <w:marRight w:val="0"/>
          <w:marTop w:val="0"/>
          <w:marBottom w:val="0"/>
          <w:divBdr>
            <w:top w:val="none" w:sz="0" w:space="0" w:color="auto"/>
            <w:left w:val="none" w:sz="0" w:space="0" w:color="auto"/>
            <w:bottom w:val="none" w:sz="0" w:space="0" w:color="auto"/>
            <w:right w:val="none" w:sz="0" w:space="0" w:color="auto"/>
          </w:divBdr>
        </w:div>
        <w:div w:id="881479763">
          <w:marLeft w:val="547"/>
          <w:marRight w:val="0"/>
          <w:marTop w:val="0"/>
          <w:marBottom w:val="0"/>
          <w:divBdr>
            <w:top w:val="none" w:sz="0" w:space="0" w:color="auto"/>
            <w:left w:val="none" w:sz="0" w:space="0" w:color="auto"/>
            <w:bottom w:val="none" w:sz="0" w:space="0" w:color="auto"/>
            <w:right w:val="none" w:sz="0" w:space="0" w:color="auto"/>
          </w:divBdr>
        </w:div>
        <w:div w:id="19210419">
          <w:marLeft w:val="547"/>
          <w:marRight w:val="0"/>
          <w:marTop w:val="0"/>
          <w:marBottom w:val="0"/>
          <w:divBdr>
            <w:top w:val="none" w:sz="0" w:space="0" w:color="auto"/>
            <w:left w:val="none" w:sz="0" w:space="0" w:color="auto"/>
            <w:bottom w:val="none" w:sz="0" w:space="0" w:color="auto"/>
            <w:right w:val="none" w:sz="0" w:space="0" w:color="auto"/>
          </w:divBdr>
        </w:div>
      </w:divsChild>
    </w:div>
    <w:div w:id="257254073">
      <w:bodyDiv w:val="1"/>
      <w:marLeft w:val="0"/>
      <w:marRight w:val="0"/>
      <w:marTop w:val="0"/>
      <w:marBottom w:val="0"/>
      <w:divBdr>
        <w:top w:val="none" w:sz="0" w:space="0" w:color="auto"/>
        <w:left w:val="none" w:sz="0" w:space="0" w:color="auto"/>
        <w:bottom w:val="none" w:sz="0" w:space="0" w:color="auto"/>
        <w:right w:val="none" w:sz="0" w:space="0" w:color="auto"/>
      </w:divBdr>
    </w:div>
    <w:div w:id="288440483">
      <w:bodyDiv w:val="1"/>
      <w:marLeft w:val="0"/>
      <w:marRight w:val="0"/>
      <w:marTop w:val="0"/>
      <w:marBottom w:val="0"/>
      <w:divBdr>
        <w:top w:val="none" w:sz="0" w:space="0" w:color="auto"/>
        <w:left w:val="none" w:sz="0" w:space="0" w:color="auto"/>
        <w:bottom w:val="none" w:sz="0" w:space="0" w:color="auto"/>
        <w:right w:val="none" w:sz="0" w:space="0" w:color="auto"/>
      </w:divBdr>
    </w:div>
    <w:div w:id="301351125">
      <w:bodyDiv w:val="1"/>
      <w:marLeft w:val="0"/>
      <w:marRight w:val="0"/>
      <w:marTop w:val="0"/>
      <w:marBottom w:val="0"/>
      <w:divBdr>
        <w:top w:val="none" w:sz="0" w:space="0" w:color="auto"/>
        <w:left w:val="none" w:sz="0" w:space="0" w:color="auto"/>
        <w:bottom w:val="none" w:sz="0" w:space="0" w:color="auto"/>
        <w:right w:val="none" w:sz="0" w:space="0" w:color="auto"/>
      </w:divBdr>
    </w:div>
    <w:div w:id="303390410">
      <w:bodyDiv w:val="1"/>
      <w:marLeft w:val="0"/>
      <w:marRight w:val="0"/>
      <w:marTop w:val="0"/>
      <w:marBottom w:val="0"/>
      <w:divBdr>
        <w:top w:val="none" w:sz="0" w:space="0" w:color="auto"/>
        <w:left w:val="none" w:sz="0" w:space="0" w:color="auto"/>
        <w:bottom w:val="none" w:sz="0" w:space="0" w:color="auto"/>
        <w:right w:val="none" w:sz="0" w:space="0" w:color="auto"/>
      </w:divBdr>
    </w:div>
    <w:div w:id="306709294">
      <w:bodyDiv w:val="1"/>
      <w:marLeft w:val="0"/>
      <w:marRight w:val="0"/>
      <w:marTop w:val="0"/>
      <w:marBottom w:val="0"/>
      <w:divBdr>
        <w:top w:val="none" w:sz="0" w:space="0" w:color="auto"/>
        <w:left w:val="none" w:sz="0" w:space="0" w:color="auto"/>
        <w:bottom w:val="none" w:sz="0" w:space="0" w:color="auto"/>
        <w:right w:val="none" w:sz="0" w:space="0" w:color="auto"/>
      </w:divBdr>
    </w:div>
    <w:div w:id="344064564">
      <w:bodyDiv w:val="1"/>
      <w:marLeft w:val="0"/>
      <w:marRight w:val="0"/>
      <w:marTop w:val="0"/>
      <w:marBottom w:val="0"/>
      <w:divBdr>
        <w:top w:val="none" w:sz="0" w:space="0" w:color="auto"/>
        <w:left w:val="none" w:sz="0" w:space="0" w:color="auto"/>
        <w:bottom w:val="none" w:sz="0" w:space="0" w:color="auto"/>
        <w:right w:val="none" w:sz="0" w:space="0" w:color="auto"/>
      </w:divBdr>
      <w:divsChild>
        <w:div w:id="1299070606">
          <w:marLeft w:val="547"/>
          <w:marRight w:val="0"/>
          <w:marTop w:val="0"/>
          <w:marBottom w:val="0"/>
          <w:divBdr>
            <w:top w:val="none" w:sz="0" w:space="0" w:color="auto"/>
            <w:left w:val="none" w:sz="0" w:space="0" w:color="auto"/>
            <w:bottom w:val="none" w:sz="0" w:space="0" w:color="auto"/>
            <w:right w:val="none" w:sz="0" w:space="0" w:color="auto"/>
          </w:divBdr>
        </w:div>
        <w:div w:id="1218975956">
          <w:marLeft w:val="547"/>
          <w:marRight w:val="0"/>
          <w:marTop w:val="0"/>
          <w:marBottom w:val="0"/>
          <w:divBdr>
            <w:top w:val="none" w:sz="0" w:space="0" w:color="auto"/>
            <w:left w:val="none" w:sz="0" w:space="0" w:color="auto"/>
            <w:bottom w:val="none" w:sz="0" w:space="0" w:color="auto"/>
            <w:right w:val="none" w:sz="0" w:space="0" w:color="auto"/>
          </w:divBdr>
        </w:div>
      </w:divsChild>
    </w:div>
    <w:div w:id="354430022">
      <w:bodyDiv w:val="1"/>
      <w:marLeft w:val="0"/>
      <w:marRight w:val="0"/>
      <w:marTop w:val="0"/>
      <w:marBottom w:val="0"/>
      <w:divBdr>
        <w:top w:val="none" w:sz="0" w:space="0" w:color="auto"/>
        <w:left w:val="none" w:sz="0" w:space="0" w:color="auto"/>
        <w:bottom w:val="none" w:sz="0" w:space="0" w:color="auto"/>
        <w:right w:val="none" w:sz="0" w:space="0" w:color="auto"/>
      </w:divBdr>
    </w:div>
    <w:div w:id="367292093">
      <w:bodyDiv w:val="1"/>
      <w:marLeft w:val="0"/>
      <w:marRight w:val="0"/>
      <w:marTop w:val="0"/>
      <w:marBottom w:val="0"/>
      <w:divBdr>
        <w:top w:val="none" w:sz="0" w:space="0" w:color="auto"/>
        <w:left w:val="none" w:sz="0" w:space="0" w:color="auto"/>
        <w:bottom w:val="none" w:sz="0" w:space="0" w:color="auto"/>
        <w:right w:val="none" w:sz="0" w:space="0" w:color="auto"/>
      </w:divBdr>
    </w:div>
    <w:div w:id="384793213">
      <w:bodyDiv w:val="1"/>
      <w:marLeft w:val="0"/>
      <w:marRight w:val="0"/>
      <w:marTop w:val="0"/>
      <w:marBottom w:val="0"/>
      <w:divBdr>
        <w:top w:val="none" w:sz="0" w:space="0" w:color="auto"/>
        <w:left w:val="none" w:sz="0" w:space="0" w:color="auto"/>
        <w:bottom w:val="none" w:sz="0" w:space="0" w:color="auto"/>
        <w:right w:val="none" w:sz="0" w:space="0" w:color="auto"/>
      </w:divBdr>
      <w:divsChild>
        <w:div w:id="843278224">
          <w:marLeft w:val="547"/>
          <w:marRight w:val="0"/>
          <w:marTop w:val="0"/>
          <w:marBottom w:val="0"/>
          <w:divBdr>
            <w:top w:val="none" w:sz="0" w:space="0" w:color="auto"/>
            <w:left w:val="none" w:sz="0" w:space="0" w:color="auto"/>
            <w:bottom w:val="none" w:sz="0" w:space="0" w:color="auto"/>
            <w:right w:val="none" w:sz="0" w:space="0" w:color="auto"/>
          </w:divBdr>
        </w:div>
      </w:divsChild>
    </w:div>
    <w:div w:id="398677919">
      <w:bodyDiv w:val="1"/>
      <w:marLeft w:val="0"/>
      <w:marRight w:val="0"/>
      <w:marTop w:val="0"/>
      <w:marBottom w:val="0"/>
      <w:divBdr>
        <w:top w:val="none" w:sz="0" w:space="0" w:color="auto"/>
        <w:left w:val="none" w:sz="0" w:space="0" w:color="auto"/>
        <w:bottom w:val="none" w:sz="0" w:space="0" w:color="auto"/>
        <w:right w:val="none" w:sz="0" w:space="0" w:color="auto"/>
      </w:divBdr>
    </w:div>
    <w:div w:id="407967426">
      <w:bodyDiv w:val="1"/>
      <w:marLeft w:val="0"/>
      <w:marRight w:val="0"/>
      <w:marTop w:val="0"/>
      <w:marBottom w:val="0"/>
      <w:divBdr>
        <w:top w:val="none" w:sz="0" w:space="0" w:color="auto"/>
        <w:left w:val="none" w:sz="0" w:space="0" w:color="auto"/>
        <w:bottom w:val="none" w:sz="0" w:space="0" w:color="auto"/>
        <w:right w:val="none" w:sz="0" w:space="0" w:color="auto"/>
      </w:divBdr>
    </w:div>
    <w:div w:id="408576270">
      <w:bodyDiv w:val="1"/>
      <w:marLeft w:val="0"/>
      <w:marRight w:val="0"/>
      <w:marTop w:val="0"/>
      <w:marBottom w:val="0"/>
      <w:divBdr>
        <w:top w:val="none" w:sz="0" w:space="0" w:color="auto"/>
        <w:left w:val="none" w:sz="0" w:space="0" w:color="auto"/>
        <w:bottom w:val="none" w:sz="0" w:space="0" w:color="auto"/>
        <w:right w:val="none" w:sz="0" w:space="0" w:color="auto"/>
      </w:divBdr>
    </w:div>
    <w:div w:id="414018205">
      <w:bodyDiv w:val="1"/>
      <w:marLeft w:val="0"/>
      <w:marRight w:val="0"/>
      <w:marTop w:val="0"/>
      <w:marBottom w:val="0"/>
      <w:divBdr>
        <w:top w:val="none" w:sz="0" w:space="0" w:color="auto"/>
        <w:left w:val="none" w:sz="0" w:space="0" w:color="auto"/>
        <w:bottom w:val="none" w:sz="0" w:space="0" w:color="auto"/>
        <w:right w:val="none" w:sz="0" w:space="0" w:color="auto"/>
      </w:divBdr>
      <w:divsChild>
        <w:div w:id="1298490628">
          <w:marLeft w:val="547"/>
          <w:marRight w:val="0"/>
          <w:marTop w:val="0"/>
          <w:marBottom w:val="0"/>
          <w:divBdr>
            <w:top w:val="none" w:sz="0" w:space="0" w:color="auto"/>
            <w:left w:val="none" w:sz="0" w:space="0" w:color="auto"/>
            <w:bottom w:val="none" w:sz="0" w:space="0" w:color="auto"/>
            <w:right w:val="none" w:sz="0" w:space="0" w:color="auto"/>
          </w:divBdr>
        </w:div>
        <w:div w:id="1687751322">
          <w:marLeft w:val="547"/>
          <w:marRight w:val="0"/>
          <w:marTop w:val="0"/>
          <w:marBottom w:val="0"/>
          <w:divBdr>
            <w:top w:val="none" w:sz="0" w:space="0" w:color="auto"/>
            <w:left w:val="none" w:sz="0" w:space="0" w:color="auto"/>
            <w:bottom w:val="none" w:sz="0" w:space="0" w:color="auto"/>
            <w:right w:val="none" w:sz="0" w:space="0" w:color="auto"/>
          </w:divBdr>
        </w:div>
        <w:div w:id="1240822201">
          <w:marLeft w:val="547"/>
          <w:marRight w:val="0"/>
          <w:marTop w:val="0"/>
          <w:marBottom w:val="0"/>
          <w:divBdr>
            <w:top w:val="none" w:sz="0" w:space="0" w:color="auto"/>
            <w:left w:val="none" w:sz="0" w:space="0" w:color="auto"/>
            <w:bottom w:val="none" w:sz="0" w:space="0" w:color="auto"/>
            <w:right w:val="none" w:sz="0" w:space="0" w:color="auto"/>
          </w:divBdr>
        </w:div>
        <w:div w:id="1238782306">
          <w:marLeft w:val="547"/>
          <w:marRight w:val="0"/>
          <w:marTop w:val="0"/>
          <w:marBottom w:val="0"/>
          <w:divBdr>
            <w:top w:val="none" w:sz="0" w:space="0" w:color="auto"/>
            <w:left w:val="none" w:sz="0" w:space="0" w:color="auto"/>
            <w:bottom w:val="none" w:sz="0" w:space="0" w:color="auto"/>
            <w:right w:val="none" w:sz="0" w:space="0" w:color="auto"/>
          </w:divBdr>
        </w:div>
        <w:div w:id="1436559840">
          <w:marLeft w:val="547"/>
          <w:marRight w:val="0"/>
          <w:marTop w:val="0"/>
          <w:marBottom w:val="0"/>
          <w:divBdr>
            <w:top w:val="none" w:sz="0" w:space="0" w:color="auto"/>
            <w:left w:val="none" w:sz="0" w:space="0" w:color="auto"/>
            <w:bottom w:val="none" w:sz="0" w:space="0" w:color="auto"/>
            <w:right w:val="none" w:sz="0" w:space="0" w:color="auto"/>
          </w:divBdr>
        </w:div>
      </w:divsChild>
    </w:div>
    <w:div w:id="432094313">
      <w:bodyDiv w:val="1"/>
      <w:marLeft w:val="0"/>
      <w:marRight w:val="0"/>
      <w:marTop w:val="0"/>
      <w:marBottom w:val="0"/>
      <w:divBdr>
        <w:top w:val="none" w:sz="0" w:space="0" w:color="auto"/>
        <w:left w:val="none" w:sz="0" w:space="0" w:color="auto"/>
        <w:bottom w:val="none" w:sz="0" w:space="0" w:color="auto"/>
        <w:right w:val="none" w:sz="0" w:space="0" w:color="auto"/>
      </w:divBdr>
      <w:divsChild>
        <w:div w:id="853109346">
          <w:marLeft w:val="0"/>
          <w:marRight w:val="0"/>
          <w:marTop w:val="115"/>
          <w:marBottom w:val="0"/>
          <w:divBdr>
            <w:top w:val="none" w:sz="0" w:space="0" w:color="auto"/>
            <w:left w:val="none" w:sz="0" w:space="0" w:color="auto"/>
            <w:bottom w:val="none" w:sz="0" w:space="0" w:color="auto"/>
            <w:right w:val="none" w:sz="0" w:space="0" w:color="auto"/>
          </w:divBdr>
        </w:div>
        <w:div w:id="1165246568">
          <w:marLeft w:val="720"/>
          <w:marRight w:val="0"/>
          <w:marTop w:val="115"/>
          <w:marBottom w:val="0"/>
          <w:divBdr>
            <w:top w:val="none" w:sz="0" w:space="0" w:color="auto"/>
            <w:left w:val="none" w:sz="0" w:space="0" w:color="auto"/>
            <w:bottom w:val="none" w:sz="0" w:space="0" w:color="auto"/>
            <w:right w:val="none" w:sz="0" w:space="0" w:color="auto"/>
          </w:divBdr>
        </w:div>
        <w:div w:id="1975790358">
          <w:marLeft w:val="720"/>
          <w:marRight w:val="0"/>
          <w:marTop w:val="115"/>
          <w:marBottom w:val="0"/>
          <w:divBdr>
            <w:top w:val="none" w:sz="0" w:space="0" w:color="auto"/>
            <w:left w:val="none" w:sz="0" w:space="0" w:color="auto"/>
            <w:bottom w:val="none" w:sz="0" w:space="0" w:color="auto"/>
            <w:right w:val="none" w:sz="0" w:space="0" w:color="auto"/>
          </w:divBdr>
        </w:div>
        <w:div w:id="357237033">
          <w:marLeft w:val="720"/>
          <w:marRight w:val="0"/>
          <w:marTop w:val="115"/>
          <w:marBottom w:val="0"/>
          <w:divBdr>
            <w:top w:val="none" w:sz="0" w:space="0" w:color="auto"/>
            <w:left w:val="none" w:sz="0" w:space="0" w:color="auto"/>
            <w:bottom w:val="none" w:sz="0" w:space="0" w:color="auto"/>
            <w:right w:val="none" w:sz="0" w:space="0" w:color="auto"/>
          </w:divBdr>
        </w:div>
        <w:div w:id="1058865268">
          <w:marLeft w:val="720"/>
          <w:marRight w:val="0"/>
          <w:marTop w:val="115"/>
          <w:marBottom w:val="0"/>
          <w:divBdr>
            <w:top w:val="none" w:sz="0" w:space="0" w:color="auto"/>
            <w:left w:val="none" w:sz="0" w:space="0" w:color="auto"/>
            <w:bottom w:val="none" w:sz="0" w:space="0" w:color="auto"/>
            <w:right w:val="none" w:sz="0" w:space="0" w:color="auto"/>
          </w:divBdr>
        </w:div>
        <w:div w:id="745762784">
          <w:marLeft w:val="0"/>
          <w:marRight w:val="0"/>
          <w:marTop w:val="115"/>
          <w:marBottom w:val="0"/>
          <w:divBdr>
            <w:top w:val="none" w:sz="0" w:space="0" w:color="auto"/>
            <w:left w:val="none" w:sz="0" w:space="0" w:color="auto"/>
            <w:bottom w:val="none" w:sz="0" w:space="0" w:color="auto"/>
            <w:right w:val="none" w:sz="0" w:space="0" w:color="auto"/>
          </w:divBdr>
        </w:div>
        <w:div w:id="2075347248">
          <w:marLeft w:val="720"/>
          <w:marRight w:val="0"/>
          <w:marTop w:val="115"/>
          <w:marBottom w:val="0"/>
          <w:divBdr>
            <w:top w:val="none" w:sz="0" w:space="0" w:color="auto"/>
            <w:left w:val="none" w:sz="0" w:space="0" w:color="auto"/>
            <w:bottom w:val="none" w:sz="0" w:space="0" w:color="auto"/>
            <w:right w:val="none" w:sz="0" w:space="0" w:color="auto"/>
          </w:divBdr>
        </w:div>
        <w:div w:id="374736193">
          <w:marLeft w:val="0"/>
          <w:marRight w:val="0"/>
          <w:marTop w:val="115"/>
          <w:marBottom w:val="0"/>
          <w:divBdr>
            <w:top w:val="none" w:sz="0" w:space="0" w:color="auto"/>
            <w:left w:val="none" w:sz="0" w:space="0" w:color="auto"/>
            <w:bottom w:val="none" w:sz="0" w:space="0" w:color="auto"/>
            <w:right w:val="none" w:sz="0" w:space="0" w:color="auto"/>
          </w:divBdr>
        </w:div>
        <w:div w:id="606429049">
          <w:marLeft w:val="720"/>
          <w:marRight w:val="0"/>
          <w:marTop w:val="115"/>
          <w:marBottom w:val="0"/>
          <w:divBdr>
            <w:top w:val="none" w:sz="0" w:space="0" w:color="auto"/>
            <w:left w:val="none" w:sz="0" w:space="0" w:color="auto"/>
            <w:bottom w:val="none" w:sz="0" w:space="0" w:color="auto"/>
            <w:right w:val="none" w:sz="0" w:space="0" w:color="auto"/>
          </w:divBdr>
        </w:div>
        <w:div w:id="285238360">
          <w:marLeft w:val="0"/>
          <w:marRight w:val="0"/>
          <w:marTop w:val="115"/>
          <w:marBottom w:val="0"/>
          <w:divBdr>
            <w:top w:val="none" w:sz="0" w:space="0" w:color="auto"/>
            <w:left w:val="none" w:sz="0" w:space="0" w:color="auto"/>
            <w:bottom w:val="none" w:sz="0" w:space="0" w:color="auto"/>
            <w:right w:val="none" w:sz="0" w:space="0" w:color="auto"/>
          </w:divBdr>
        </w:div>
      </w:divsChild>
    </w:div>
    <w:div w:id="438648468">
      <w:bodyDiv w:val="1"/>
      <w:marLeft w:val="0"/>
      <w:marRight w:val="0"/>
      <w:marTop w:val="0"/>
      <w:marBottom w:val="0"/>
      <w:divBdr>
        <w:top w:val="none" w:sz="0" w:space="0" w:color="auto"/>
        <w:left w:val="none" w:sz="0" w:space="0" w:color="auto"/>
        <w:bottom w:val="none" w:sz="0" w:space="0" w:color="auto"/>
        <w:right w:val="none" w:sz="0" w:space="0" w:color="auto"/>
      </w:divBdr>
    </w:div>
    <w:div w:id="452099393">
      <w:bodyDiv w:val="1"/>
      <w:marLeft w:val="0"/>
      <w:marRight w:val="0"/>
      <w:marTop w:val="0"/>
      <w:marBottom w:val="0"/>
      <w:divBdr>
        <w:top w:val="none" w:sz="0" w:space="0" w:color="auto"/>
        <w:left w:val="none" w:sz="0" w:space="0" w:color="auto"/>
        <w:bottom w:val="none" w:sz="0" w:space="0" w:color="auto"/>
        <w:right w:val="none" w:sz="0" w:space="0" w:color="auto"/>
      </w:divBdr>
    </w:div>
    <w:div w:id="470174108">
      <w:bodyDiv w:val="1"/>
      <w:marLeft w:val="0"/>
      <w:marRight w:val="0"/>
      <w:marTop w:val="0"/>
      <w:marBottom w:val="0"/>
      <w:divBdr>
        <w:top w:val="none" w:sz="0" w:space="0" w:color="auto"/>
        <w:left w:val="none" w:sz="0" w:space="0" w:color="auto"/>
        <w:bottom w:val="none" w:sz="0" w:space="0" w:color="auto"/>
        <w:right w:val="none" w:sz="0" w:space="0" w:color="auto"/>
      </w:divBdr>
    </w:div>
    <w:div w:id="500857104">
      <w:bodyDiv w:val="1"/>
      <w:marLeft w:val="0"/>
      <w:marRight w:val="0"/>
      <w:marTop w:val="0"/>
      <w:marBottom w:val="0"/>
      <w:divBdr>
        <w:top w:val="none" w:sz="0" w:space="0" w:color="auto"/>
        <w:left w:val="none" w:sz="0" w:space="0" w:color="auto"/>
        <w:bottom w:val="none" w:sz="0" w:space="0" w:color="auto"/>
        <w:right w:val="none" w:sz="0" w:space="0" w:color="auto"/>
      </w:divBdr>
    </w:div>
    <w:div w:id="517279979">
      <w:bodyDiv w:val="1"/>
      <w:marLeft w:val="0"/>
      <w:marRight w:val="0"/>
      <w:marTop w:val="0"/>
      <w:marBottom w:val="0"/>
      <w:divBdr>
        <w:top w:val="none" w:sz="0" w:space="0" w:color="auto"/>
        <w:left w:val="none" w:sz="0" w:space="0" w:color="auto"/>
        <w:bottom w:val="none" w:sz="0" w:space="0" w:color="auto"/>
        <w:right w:val="none" w:sz="0" w:space="0" w:color="auto"/>
      </w:divBdr>
    </w:div>
    <w:div w:id="519855227">
      <w:bodyDiv w:val="1"/>
      <w:marLeft w:val="0"/>
      <w:marRight w:val="0"/>
      <w:marTop w:val="0"/>
      <w:marBottom w:val="0"/>
      <w:divBdr>
        <w:top w:val="none" w:sz="0" w:space="0" w:color="auto"/>
        <w:left w:val="none" w:sz="0" w:space="0" w:color="auto"/>
        <w:bottom w:val="none" w:sz="0" w:space="0" w:color="auto"/>
        <w:right w:val="none" w:sz="0" w:space="0" w:color="auto"/>
      </w:divBdr>
    </w:div>
    <w:div w:id="533233427">
      <w:bodyDiv w:val="1"/>
      <w:marLeft w:val="0"/>
      <w:marRight w:val="0"/>
      <w:marTop w:val="0"/>
      <w:marBottom w:val="0"/>
      <w:divBdr>
        <w:top w:val="none" w:sz="0" w:space="0" w:color="auto"/>
        <w:left w:val="none" w:sz="0" w:space="0" w:color="auto"/>
        <w:bottom w:val="none" w:sz="0" w:space="0" w:color="auto"/>
        <w:right w:val="none" w:sz="0" w:space="0" w:color="auto"/>
      </w:divBdr>
    </w:div>
    <w:div w:id="537743372">
      <w:bodyDiv w:val="1"/>
      <w:marLeft w:val="0"/>
      <w:marRight w:val="0"/>
      <w:marTop w:val="0"/>
      <w:marBottom w:val="0"/>
      <w:divBdr>
        <w:top w:val="none" w:sz="0" w:space="0" w:color="auto"/>
        <w:left w:val="none" w:sz="0" w:space="0" w:color="auto"/>
        <w:bottom w:val="none" w:sz="0" w:space="0" w:color="auto"/>
        <w:right w:val="none" w:sz="0" w:space="0" w:color="auto"/>
      </w:divBdr>
    </w:div>
    <w:div w:id="553196369">
      <w:bodyDiv w:val="1"/>
      <w:marLeft w:val="0"/>
      <w:marRight w:val="0"/>
      <w:marTop w:val="0"/>
      <w:marBottom w:val="0"/>
      <w:divBdr>
        <w:top w:val="none" w:sz="0" w:space="0" w:color="auto"/>
        <w:left w:val="none" w:sz="0" w:space="0" w:color="auto"/>
        <w:bottom w:val="none" w:sz="0" w:space="0" w:color="auto"/>
        <w:right w:val="none" w:sz="0" w:space="0" w:color="auto"/>
      </w:divBdr>
    </w:div>
    <w:div w:id="571625281">
      <w:bodyDiv w:val="1"/>
      <w:marLeft w:val="0"/>
      <w:marRight w:val="0"/>
      <w:marTop w:val="0"/>
      <w:marBottom w:val="0"/>
      <w:divBdr>
        <w:top w:val="none" w:sz="0" w:space="0" w:color="auto"/>
        <w:left w:val="none" w:sz="0" w:space="0" w:color="auto"/>
        <w:bottom w:val="none" w:sz="0" w:space="0" w:color="auto"/>
        <w:right w:val="none" w:sz="0" w:space="0" w:color="auto"/>
      </w:divBdr>
    </w:div>
    <w:div w:id="574824266">
      <w:bodyDiv w:val="1"/>
      <w:marLeft w:val="0"/>
      <w:marRight w:val="0"/>
      <w:marTop w:val="0"/>
      <w:marBottom w:val="0"/>
      <w:divBdr>
        <w:top w:val="none" w:sz="0" w:space="0" w:color="auto"/>
        <w:left w:val="none" w:sz="0" w:space="0" w:color="auto"/>
        <w:bottom w:val="none" w:sz="0" w:space="0" w:color="auto"/>
        <w:right w:val="none" w:sz="0" w:space="0" w:color="auto"/>
      </w:divBdr>
    </w:div>
    <w:div w:id="576089054">
      <w:bodyDiv w:val="1"/>
      <w:marLeft w:val="0"/>
      <w:marRight w:val="0"/>
      <w:marTop w:val="0"/>
      <w:marBottom w:val="0"/>
      <w:divBdr>
        <w:top w:val="none" w:sz="0" w:space="0" w:color="auto"/>
        <w:left w:val="none" w:sz="0" w:space="0" w:color="auto"/>
        <w:bottom w:val="none" w:sz="0" w:space="0" w:color="auto"/>
        <w:right w:val="none" w:sz="0" w:space="0" w:color="auto"/>
      </w:divBdr>
    </w:div>
    <w:div w:id="582180935">
      <w:bodyDiv w:val="1"/>
      <w:marLeft w:val="0"/>
      <w:marRight w:val="0"/>
      <w:marTop w:val="0"/>
      <w:marBottom w:val="0"/>
      <w:divBdr>
        <w:top w:val="none" w:sz="0" w:space="0" w:color="auto"/>
        <w:left w:val="none" w:sz="0" w:space="0" w:color="auto"/>
        <w:bottom w:val="none" w:sz="0" w:space="0" w:color="auto"/>
        <w:right w:val="none" w:sz="0" w:space="0" w:color="auto"/>
      </w:divBdr>
    </w:div>
    <w:div w:id="624434807">
      <w:bodyDiv w:val="1"/>
      <w:marLeft w:val="0"/>
      <w:marRight w:val="0"/>
      <w:marTop w:val="0"/>
      <w:marBottom w:val="0"/>
      <w:divBdr>
        <w:top w:val="none" w:sz="0" w:space="0" w:color="auto"/>
        <w:left w:val="none" w:sz="0" w:space="0" w:color="auto"/>
        <w:bottom w:val="none" w:sz="0" w:space="0" w:color="auto"/>
        <w:right w:val="none" w:sz="0" w:space="0" w:color="auto"/>
      </w:divBdr>
    </w:div>
    <w:div w:id="628239605">
      <w:bodyDiv w:val="1"/>
      <w:marLeft w:val="0"/>
      <w:marRight w:val="0"/>
      <w:marTop w:val="0"/>
      <w:marBottom w:val="0"/>
      <w:divBdr>
        <w:top w:val="none" w:sz="0" w:space="0" w:color="auto"/>
        <w:left w:val="none" w:sz="0" w:space="0" w:color="auto"/>
        <w:bottom w:val="none" w:sz="0" w:space="0" w:color="auto"/>
        <w:right w:val="none" w:sz="0" w:space="0" w:color="auto"/>
      </w:divBdr>
    </w:div>
    <w:div w:id="640573408">
      <w:bodyDiv w:val="1"/>
      <w:marLeft w:val="0"/>
      <w:marRight w:val="0"/>
      <w:marTop w:val="0"/>
      <w:marBottom w:val="0"/>
      <w:divBdr>
        <w:top w:val="none" w:sz="0" w:space="0" w:color="auto"/>
        <w:left w:val="none" w:sz="0" w:space="0" w:color="auto"/>
        <w:bottom w:val="none" w:sz="0" w:space="0" w:color="auto"/>
        <w:right w:val="none" w:sz="0" w:space="0" w:color="auto"/>
      </w:divBdr>
    </w:div>
    <w:div w:id="643319575">
      <w:bodyDiv w:val="1"/>
      <w:marLeft w:val="0"/>
      <w:marRight w:val="0"/>
      <w:marTop w:val="0"/>
      <w:marBottom w:val="0"/>
      <w:divBdr>
        <w:top w:val="none" w:sz="0" w:space="0" w:color="auto"/>
        <w:left w:val="none" w:sz="0" w:space="0" w:color="auto"/>
        <w:bottom w:val="none" w:sz="0" w:space="0" w:color="auto"/>
        <w:right w:val="none" w:sz="0" w:space="0" w:color="auto"/>
      </w:divBdr>
    </w:div>
    <w:div w:id="717974746">
      <w:bodyDiv w:val="1"/>
      <w:marLeft w:val="0"/>
      <w:marRight w:val="0"/>
      <w:marTop w:val="0"/>
      <w:marBottom w:val="0"/>
      <w:divBdr>
        <w:top w:val="none" w:sz="0" w:space="0" w:color="auto"/>
        <w:left w:val="none" w:sz="0" w:space="0" w:color="auto"/>
        <w:bottom w:val="none" w:sz="0" w:space="0" w:color="auto"/>
        <w:right w:val="none" w:sz="0" w:space="0" w:color="auto"/>
      </w:divBdr>
    </w:div>
    <w:div w:id="753548110">
      <w:bodyDiv w:val="1"/>
      <w:marLeft w:val="0"/>
      <w:marRight w:val="0"/>
      <w:marTop w:val="0"/>
      <w:marBottom w:val="0"/>
      <w:divBdr>
        <w:top w:val="none" w:sz="0" w:space="0" w:color="auto"/>
        <w:left w:val="none" w:sz="0" w:space="0" w:color="auto"/>
        <w:bottom w:val="none" w:sz="0" w:space="0" w:color="auto"/>
        <w:right w:val="none" w:sz="0" w:space="0" w:color="auto"/>
      </w:divBdr>
    </w:div>
    <w:div w:id="759373499">
      <w:bodyDiv w:val="1"/>
      <w:marLeft w:val="0"/>
      <w:marRight w:val="0"/>
      <w:marTop w:val="0"/>
      <w:marBottom w:val="0"/>
      <w:divBdr>
        <w:top w:val="none" w:sz="0" w:space="0" w:color="auto"/>
        <w:left w:val="none" w:sz="0" w:space="0" w:color="auto"/>
        <w:bottom w:val="none" w:sz="0" w:space="0" w:color="auto"/>
        <w:right w:val="none" w:sz="0" w:space="0" w:color="auto"/>
      </w:divBdr>
    </w:div>
    <w:div w:id="762185217">
      <w:bodyDiv w:val="1"/>
      <w:marLeft w:val="0"/>
      <w:marRight w:val="0"/>
      <w:marTop w:val="0"/>
      <w:marBottom w:val="0"/>
      <w:divBdr>
        <w:top w:val="none" w:sz="0" w:space="0" w:color="auto"/>
        <w:left w:val="none" w:sz="0" w:space="0" w:color="auto"/>
        <w:bottom w:val="none" w:sz="0" w:space="0" w:color="auto"/>
        <w:right w:val="none" w:sz="0" w:space="0" w:color="auto"/>
      </w:divBdr>
      <w:divsChild>
        <w:div w:id="1107773166">
          <w:marLeft w:val="547"/>
          <w:marRight w:val="0"/>
          <w:marTop w:val="0"/>
          <w:marBottom w:val="0"/>
          <w:divBdr>
            <w:top w:val="none" w:sz="0" w:space="0" w:color="auto"/>
            <w:left w:val="none" w:sz="0" w:space="0" w:color="auto"/>
            <w:bottom w:val="none" w:sz="0" w:space="0" w:color="auto"/>
            <w:right w:val="none" w:sz="0" w:space="0" w:color="auto"/>
          </w:divBdr>
        </w:div>
      </w:divsChild>
    </w:div>
    <w:div w:id="819074455">
      <w:bodyDiv w:val="1"/>
      <w:marLeft w:val="0"/>
      <w:marRight w:val="0"/>
      <w:marTop w:val="0"/>
      <w:marBottom w:val="0"/>
      <w:divBdr>
        <w:top w:val="none" w:sz="0" w:space="0" w:color="auto"/>
        <w:left w:val="none" w:sz="0" w:space="0" w:color="auto"/>
        <w:bottom w:val="none" w:sz="0" w:space="0" w:color="auto"/>
        <w:right w:val="none" w:sz="0" w:space="0" w:color="auto"/>
      </w:divBdr>
    </w:div>
    <w:div w:id="866990532">
      <w:bodyDiv w:val="1"/>
      <w:marLeft w:val="0"/>
      <w:marRight w:val="0"/>
      <w:marTop w:val="0"/>
      <w:marBottom w:val="0"/>
      <w:divBdr>
        <w:top w:val="none" w:sz="0" w:space="0" w:color="auto"/>
        <w:left w:val="none" w:sz="0" w:space="0" w:color="auto"/>
        <w:bottom w:val="none" w:sz="0" w:space="0" w:color="auto"/>
        <w:right w:val="none" w:sz="0" w:space="0" w:color="auto"/>
      </w:divBdr>
      <w:divsChild>
        <w:div w:id="1056203566">
          <w:marLeft w:val="547"/>
          <w:marRight w:val="0"/>
          <w:marTop w:val="0"/>
          <w:marBottom w:val="0"/>
          <w:divBdr>
            <w:top w:val="none" w:sz="0" w:space="0" w:color="auto"/>
            <w:left w:val="none" w:sz="0" w:space="0" w:color="auto"/>
            <w:bottom w:val="none" w:sz="0" w:space="0" w:color="auto"/>
            <w:right w:val="none" w:sz="0" w:space="0" w:color="auto"/>
          </w:divBdr>
        </w:div>
        <w:div w:id="136730284">
          <w:marLeft w:val="547"/>
          <w:marRight w:val="0"/>
          <w:marTop w:val="0"/>
          <w:marBottom w:val="0"/>
          <w:divBdr>
            <w:top w:val="none" w:sz="0" w:space="0" w:color="auto"/>
            <w:left w:val="none" w:sz="0" w:space="0" w:color="auto"/>
            <w:bottom w:val="none" w:sz="0" w:space="0" w:color="auto"/>
            <w:right w:val="none" w:sz="0" w:space="0" w:color="auto"/>
          </w:divBdr>
        </w:div>
        <w:div w:id="1215434370">
          <w:marLeft w:val="547"/>
          <w:marRight w:val="0"/>
          <w:marTop w:val="0"/>
          <w:marBottom w:val="0"/>
          <w:divBdr>
            <w:top w:val="none" w:sz="0" w:space="0" w:color="auto"/>
            <w:left w:val="none" w:sz="0" w:space="0" w:color="auto"/>
            <w:bottom w:val="none" w:sz="0" w:space="0" w:color="auto"/>
            <w:right w:val="none" w:sz="0" w:space="0" w:color="auto"/>
          </w:divBdr>
        </w:div>
        <w:div w:id="1268074936">
          <w:marLeft w:val="547"/>
          <w:marRight w:val="0"/>
          <w:marTop w:val="0"/>
          <w:marBottom w:val="0"/>
          <w:divBdr>
            <w:top w:val="none" w:sz="0" w:space="0" w:color="auto"/>
            <w:left w:val="none" w:sz="0" w:space="0" w:color="auto"/>
            <w:bottom w:val="none" w:sz="0" w:space="0" w:color="auto"/>
            <w:right w:val="none" w:sz="0" w:space="0" w:color="auto"/>
          </w:divBdr>
        </w:div>
        <w:div w:id="1670524106">
          <w:marLeft w:val="547"/>
          <w:marRight w:val="0"/>
          <w:marTop w:val="0"/>
          <w:marBottom w:val="0"/>
          <w:divBdr>
            <w:top w:val="none" w:sz="0" w:space="0" w:color="auto"/>
            <w:left w:val="none" w:sz="0" w:space="0" w:color="auto"/>
            <w:bottom w:val="none" w:sz="0" w:space="0" w:color="auto"/>
            <w:right w:val="none" w:sz="0" w:space="0" w:color="auto"/>
          </w:divBdr>
        </w:div>
        <w:div w:id="1739546729">
          <w:marLeft w:val="547"/>
          <w:marRight w:val="0"/>
          <w:marTop w:val="0"/>
          <w:marBottom w:val="0"/>
          <w:divBdr>
            <w:top w:val="none" w:sz="0" w:space="0" w:color="auto"/>
            <w:left w:val="none" w:sz="0" w:space="0" w:color="auto"/>
            <w:bottom w:val="none" w:sz="0" w:space="0" w:color="auto"/>
            <w:right w:val="none" w:sz="0" w:space="0" w:color="auto"/>
          </w:divBdr>
        </w:div>
      </w:divsChild>
    </w:div>
    <w:div w:id="875505106">
      <w:bodyDiv w:val="1"/>
      <w:marLeft w:val="0"/>
      <w:marRight w:val="0"/>
      <w:marTop w:val="0"/>
      <w:marBottom w:val="0"/>
      <w:divBdr>
        <w:top w:val="none" w:sz="0" w:space="0" w:color="auto"/>
        <w:left w:val="none" w:sz="0" w:space="0" w:color="auto"/>
        <w:bottom w:val="none" w:sz="0" w:space="0" w:color="auto"/>
        <w:right w:val="none" w:sz="0" w:space="0" w:color="auto"/>
      </w:divBdr>
    </w:div>
    <w:div w:id="898982158">
      <w:bodyDiv w:val="1"/>
      <w:marLeft w:val="0"/>
      <w:marRight w:val="0"/>
      <w:marTop w:val="0"/>
      <w:marBottom w:val="0"/>
      <w:divBdr>
        <w:top w:val="none" w:sz="0" w:space="0" w:color="auto"/>
        <w:left w:val="none" w:sz="0" w:space="0" w:color="auto"/>
        <w:bottom w:val="none" w:sz="0" w:space="0" w:color="auto"/>
        <w:right w:val="none" w:sz="0" w:space="0" w:color="auto"/>
      </w:divBdr>
      <w:divsChild>
        <w:div w:id="524251828">
          <w:marLeft w:val="446"/>
          <w:marRight w:val="0"/>
          <w:marTop w:val="0"/>
          <w:marBottom w:val="0"/>
          <w:divBdr>
            <w:top w:val="none" w:sz="0" w:space="0" w:color="auto"/>
            <w:left w:val="none" w:sz="0" w:space="0" w:color="auto"/>
            <w:bottom w:val="none" w:sz="0" w:space="0" w:color="auto"/>
            <w:right w:val="none" w:sz="0" w:space="0" w:color="auto"/>
          </w:divBdr>
        </w:div>
        <w:div w:id="943001587">
          <w:marLeft w:val="446"/>
          <w:marRight w:val="0"/>
          <w:marTop w:val="0"/>
          <w:marBottom w:val="0"/>
          <w:divBdr>
            <w:top w:val="none" w:sz="0" w:space="0" w:color="auto"/>
            <w:left w:val="none" w:sz="0" w:space="0" w:color="auto"/>
            <w:bottom w:val="none" w:sz="0" w:space="0" w:color="auto"/>
            <w:right w:val="none" w:sz="0" w:space="0" w:color="auto"/>
          </w:divBdr>
        </w:div>
        <w:div w:id="1918051559">
          <w:marLeft w:val="446"/>
          <w:marRight w:val="0"/>
          <w:marTop w:val="0"/>
          <w:marBottom w:val="0"/>
          <w:divBdr>
            <w:top w:val="none" w:sz="0" w:space="0" w:color="auto"/>
            <w:left w:val="none" w:sz="0" w:space="0" w:color="auto"/>
            <w:bottom w:val="none" w:sz="0" w:space="0" w:color="auto"/>
            <w:right w:val="none" w:sz="0" w:space="0" w:color="auto"/>
          </w:divBdr>
        </w:div>
        <w:div w:id="528834128">
          <w:marLeft w:val="446"/>
          <w:marRight w:val="0"/>
          <w:marTop w:val="0"/>
          <w:marBottom w:val="0"/>
          <w:divBdr>
            <w:top w:val="none" w:sz="0" w:space="0" w:color="auto"/>
            <w:left w:val="none" w:sz="0" w:space="0" w:color="auto"/>
            <w:bottom w:val="none" w:sz="0" w:space="0" w:color="auto"/>
            <w:right w:val="none" w:sz="0" w:space="0" w:color="auto"/>
          </w:divBdr>
        </w:div>
      </w:divsChild>
    </w:div>
    <w:div w:id="913704933">
      <w:bodyDiv w:val="1"/>
      <w:marLeft w:val="0"/>
      <w:marRight w:val="0"/>
      <w:marTop w:val="0"/>
      <w:marBottom w:val="0"/>
      <w:divBdr>
        <w:top w:val="none" w:sz="0" w:space="0" w:color="auto"/>
        <w:left w:val="none" w:sz="0" w:space="0" w:color="auto"/>
        <w:bottom w:val="none" w:sz="0" w:space="0" w:color="auto"/>
        <w:right w:val="none" w:sz="0" w:space="0" w:color="auto"/>
      </w:divBdr>
    </w:div>
    <w:div w:id="919100686">
      <w:bodyDiv w:val="1"/>
      <w:marLeft w:val="0"/>
      <w:marRight w:val="0"/>
      <w:marTop w:val="0"/>
      <w:marBottom w:val="0"/>
      <w:divBdr>
        <w:top w:val="none" w:sz="0" w:space="0" w:color="auto"/>
        <w:left w:val="none" w:sz="0" w:space="0" w:color="auto"/>
        <w:bottom w:val="none" w:sz="0" w:space="0" w:color="auto"/>
        <w:right w:val="none" w:sz="0" w:space="0" w:color="auto"/>
      </w:divBdr>
    </w:div>
    <w:div w:id="945162492">
      <w:bodyDiv w:val="1"/>
      <w:marLeft w:val="0"/>
      <w:marRight w:val="0"/>
      <w:marTop w:val="0"/>
      <w:marBottom w:val="0"/>
      <w:divBdr>
        <w:top w:val="none" w:sz="0" w:space="0" w:color="auto"/>
        <w:left w:val="none" w:sz="0" w:space="0" w:color="auto"/>
        <w:bottom w:val="none" w:sz="0" w:space="0" w:color="auto"/>
        <w:right w:val="none" w:sz="0" w:space="0" w:color="auto"/>
      </w:divBdr>
      <w:divsChild>
        <w:div w:id="95175826">
          <w:marLeft w:val="547"/>
          <w:marRight w:val="0"/>
          <w:marTop w:val="0"/>
          <w:marBottom w:val="0"/>
          <w:divBdr>
            <w:top w:val="none" w:sz="0" w:space="0" w:color="auto"/>
            <w:left w:val="none" w:sz="0" w:space="0" w:color="auto"/>
            <w:bottom w:val="none" w:sz="0" w:space="0" w:color="auto"/>
            <w:right w:val="none" w:sz="0" w:space="0" w:color="auto"/>
          </w:divBdr>
        </w:div>
      </w:divsChild>
    </w:div>
    <w:div w:id="955522449">
      <w:bodyDiv w:val="1"/>
      <w:marLeft w:val="0"/>
      <w:marRight w:val="0"/>
      <w:marTop w:val="0"/>
      <w:marBottom w:val="0"/>
      <w:divBdr>
        <w:top w:val="none" w:sz="0" w:space="0" w:color="auto"/>
        <w:left w:val="none" w:sz="0" w:space="0" w:color="auto"/>
        <w:bottom w:val="none" w:sz="0" w:space="0" w:color="auto"/>
        <w:right w:val="none" w:sz="0" w:space="0" w:color="auto"/>
      </w:divBdr>
    </w:div>
    <w:div w:id="973831628">
      <w:bodyDiv w:val="1"/>
      <w:marLeft w:val="0"/>
      <w:marRight w:val="0"/>
      <w:marTop w:val="0"/>
      <w:marBottom w:val="0"/>
      <w:divBdr>
        <w:top w:val="none" w:sz="0" w:space="0" w:color="auto"/>
        <w:left w:val="none" w:sz="0" w:space="0" w:color="auto"/>
        <w:bottom w:val="none" w:sz="0" w:space="0" w:color="auto"/>
        <w:right w:val="none" w:sz="0" w:space="0" w:color="auto"/>
      </w:divBdr>
      <w:divsChild>
        <w:div w:id="1352025302">
          <w:marLeft w:val="720"/>
          <w:marRight w:val="0"/>
          <w:marTop w:val="115"/>
          <w:marBottom w:val="0"/>
          <w:divBdr>
            <w:top w:val="none" w:sz="0" w:space="0" w:color="auto"/>
            <w:left w:val="none" w:sz="0" w:space="0" w:color="auto"/>
            <w:bottom w:val="none" w:sz="0" w:space="0" w:color="auto"/>
            <w:right w:val="none" w:sz="0" w:space="0" w:color="auto"/>
          </w:divBdr>
        </w:div>
        <w:div w:id="1610120479">
          <w:marLeft w:val="720"/>
          <w:marRight w:val="0"/>
          <w:marTop w:val="115"/>
          <w:marBottom w:val="0"/>
          <w:divBdr>
            <w:top w:val="none" w:sz="0" w:space="0" w:color="auto"/>
            <w:left w:val="none" w:sz="0" w:space="0" w:color="auto"/>
            <w:bottom w:val="none" w:sz="0" w:space="0" w:color="auto"/>
            <w:right w:val="none" w:sz="0" w:space="0" w:color="auto"/>
          </w:divBdr>
        </w:div>
        <w:div w:id="606305183">
          <w:marLeft w:val="720"/>
          <w:marRight w:val="0"/>
          <w:marTop w:val="115"/>
          <w:marBottom w:val="0"/>
          <w:divBdr>
            <w:top w:val="none" w:sz="0" w:space="0" w:color="auto"/>
            <w:left w:val="none" w:sz="0" w:space="0" w:color="auto"/>
            <w:bottom w:val="none" w:sz="0" w:space="0" w:color="auto"/>
            <w:right w:val="none" w:sz="0" w:space="0" w:color="auto"/>
          </w:divBdr>
        </w:div>
        <w:div w:id="1152795392">
          <w:marLeft w:val="720"/>
          <w:marRight w:val="0"/>
          <w:marTop w:val="115"/>
          <w:marBottom w:val="0"/>
          <w:divBdr>
            <w:top w:val="none" w:sz="0" w:space="0" w:color="auto"/>
            <w:left w:val="none" w:sz="0" w:space="0" w:color="auto"/>
            <w:bottom w:val="none" w:sz="0" w:space="0" w:color="auto"/>
            <w:right w:val="none" w:sz="0" w:space="0" w:color="auto"/>
          </w:divBdr>
        </w:div>
        <w:div w:id="2011326360">
          <w:marLeft w:val="720"/>
          <w:marRight w:val="0"/>
          <w:marTop w:val="115"/>
          <w:marBottom w:val="0"/>
          <w:divBdr>
            <w:top w:val="none" w:sz="0" w:space="0" w:color="auto"/>
            <w:left w:val="none" w:sz="0" w:space="0" w:color="auto"/>
            <w:bottom w:val="none" w:sz="0" w:space="0" w:color="auto"/>
            <w:right w:val="none" w:sz="0" w:space="0" w:color="auto"/>
          </w:divBdr>
        </w:div>
        <w:div w:id="2068869883">
          <w:marLeft w:val="1440"/>
          <w:marRight w:val="0"/>
          <w:marTop w:val="115"/>
          <w:marBottom w:val="0"/>
          <w:divBdr>
            <w:top w:val="none" w:sz="0" w:space="0" w:color="auto"/>
            <w:left w:val="none" w:sz="0" w:space="0" w:color="auto"/>
            <w:bottom w:val="none" w:sz="0" w:space="0" w:color="auto"/>
            <w:right w:val="none" w:sz="0" w:space="0" w:color="auto"/>
          </w:divBdr>
        </w:div>
      </w:divsChild>
    </w:div>
    <w:div w:id="978460482">
      <w:bodyDiv w:val="1"/>
      <w:marLeft w:val="0"/>
      <w:marRight w:val="0"/>
      <w:marTop w:val="0"/>
      <w:marBottom w:val="0"/>
      <w:divBdr>
        <w:top w:val="none" w:sz="0" w:space="0" w:color="auto"/>
        <w:left w:val="none" w:sz="0" w:space="0" w:color="auto"/>
        <w:bottom w:val="none" w:sz="0" w:space="0" w:color="auto"/>
        <w:right w:val="none" w:sz="0" w:space="0" w:color="auto"/>
      </w:divBdr>
      <w:divsChild>
        <w:div w:id="2052335917">
          <w:marLeft w:val="547"/>
          <w:marRight w:val="0"/>
          <w:marTop w:val="0"/>
          <w:marBottom w:val="0"/>
          <w:divBdr>
            <w:top w:val="none" w:sz="0" w:space="0" w:color="auto"/>
            <w:left w:val="none" w:sz="0" w:space="0" w:color="auto"/>
            <w:bottom w:val="none" w:sz="0" w:space="0" w:color="auto"/>
            <w:right w:val="none" w:sz="0" w:space="0" w:color="auto"/>
          </w:divBdr>
        </w:div>
        <w:div w:id="1941640196">
          <w:marLeft w:val="547"/>
          <w:marRight w:val="0"/>
          <w:marTop w:val="0"/>
          <w:marBottom w:val="0"/>
          <w:divBdr>
            <w:top w:val="none" w:sz="0" w:space="0" w:color="auto"/>
            <w:left w:val="none" w:sz="0" w:space="0" w:color="auto"/>
            <w:bottom w:val="none" w:sz="0" w:space="0" w:color="auto"/>
            <w:right w:val="none" w:sz="0" w:space="0" w:color="auto"/>
          </w:divBdr>
        </w:div>
        <w:div w:id="1459028533">
          <w:marLeft w:val="547"/>
          <w:marRight w:val="0"/>
          <w:marTop w:val="0"/>
          <w:marBottom w:val="0"/>
          <w:divBdr>
            <w:top w:val="none" w:sz="0" w:space="0" w:color="auto"/>
            <w:left w:val="none" w:sz="0" w:space="0" w:color="auto"/>
            <w:bottom w:val="none" w:sz="0" w:space="0" w:color="auto"/>
            <w:right w:val="none" w:sz="0" w:space="0" w:color="auto"/>
          </w:divBdr>
        </w:div>
        <w:div w:id="287319274">
          <w:marLeft w:val="547"/>
          <w:marRight w:val="0"/>
          <w:marTop w:val="0"/>
          <w:marBottom w:val="0"/>
          <w:divBdr>
            <w:top w:val="none" w:sz="0" w:space="0" w:color="auto"/>
            <w:left w:val="none" w:sz="0" w:space="0" w:color="auto"/>
            <w:bottom w:val="none" w:sz="0" w:space="0" w:color="auto"/>
            <w:right w:val="none" w:sz="0" w:space="0" w:color="auto"/>
          </w:divBdr>
        </w:div>
      </w:divsChild>
    </w:div>
    <w:div w:id="988705527">
      <w:bodyDiv w:val="1"/>
      <w:marLeft w:val="0"/>
      <w:marRight w:val="0"/>
      <w:marTop w:val="0"/>
      <w:marBottom w:val="0"/>
      <w:divBdr>
        <w:top w:val="none" w:sz="0" w:space="0" w:color="auto"/>
        <w:left w:val="none" w:sz="0" w:space="0" w:color="auto"/>
        <w:bottom w:val="none" w:sz="0" w:space="0" w:color="auto"/>
        <w:right w:val="none" w:sz="0" w:space="0" w:color="auto"/>
      </w:divBdr>
    </w:div>
    <w:div w:id="1009143575">
      <w:bodyDiv w:val="1"/>
      <w:marLeft w:val="0"/>
      <w:marRight w:val="0"/>
      <w:marTop w:val="0"/>
      <w:marBottom w:val="0"/>
      <w:divBdr>
        <w:top w:val="none" w:sz="0" w:space="0" w:color="auto"/>
        <w:left w:val="none" w:sz="0" w:space="0" w:color="auto"/>
        <w:bottom w:val="none" w:sz="0" w:space="0" w:color="auto"/>
        <w:right w:val="none" w:sz="0" w:space="0" w:color="auto"/>
      </w:divBdr>
    </w:div>
    <w:div w:id="1034961021">
      <w:bodyDiv w:val="1"/>
      <w:marLeft w:val="0"/>
      <w:marRight w:val="0"/>
      <w:marTop w:val="0"/>
      <w:marBottom w:val="0"/>
      <w:divBdr>
        <w:top w:val="none" w:sz="0" w:space="0" w:color="auto"/>
        <w:left w:val="none" w:sz="0" w:space="0" w:color="auto"/>
        <w:bottom w:val="none" w:sz="0" w:space="0" w:color="auto"/>
        <w:right w:val="none" w:sz="0" w:space="0" w:color="auto"/>
      </w:divBdr>
    </w:div>
    <w:div w:id="1081756586">
      <w:bodyDiv w:val="1"/>
      <w:marLeft w:val="0"/>
      <w:marRight w:val="0"/>
      <w:marTop w:val="0"/>
      <w:marBottom w:val="0"/>
      <w:divBdr>
        <w:top w:val="none" w:sz="0" w:space="0" w:color="auto"/>
        <w:left w:val="none" w:sz="0" w:space="0" w:color="auto"/>
        <w:bottom w:val="none" w:sz="0" w:space="0" w:color="auto"/>
        <w:right w:val="none" w:sz="0" w:space="0" w:color="auto"/>
      </w:divBdr>
    </w:div>
    <w:div w:id="1096907547">
      <w:bodyDiv w:val="1"/>
      <w:marLeft w:val="0"/>
      <w:marRight w:val="0"/>
      <w:marTop w:val="0"/>
      <w:marBottom w:val="0"/>
      <w:divBdr>
        <w:top w:val="none" w:sz="0" w:space="0" w:color="auto"/>
        <w:left w:val="none" w:sz="0" w:space="0" w:color="auto"/>
        <w:bottom w:val="none" w:sz="0" w:space="0" w:color="auto"/>
        <w:right w:val="none" w:sz="0" w:space="0" w:color="auto"/>
      </w:divBdr>
    </w:div>
    <w:div w:id="1105538118">
      <w:bodyDiv w:val="1"/>
      <w:marLeft w:val="0"/>
      <w:marRight w:val="0"/>
      <w:marTop w:val="0"/>
      <w:marBottom w:val="0"/>
      <w:divBdr>
        <w:top w:val="none" w:sz="0" w:space="0" w:color="auto"/>
        <w:left w:val="none" w:sz="0" w:space="0" w:color="auto"/>
        <w:bottom w:val="none" w:sz="0" w:space="0" w:color="auto"/>
        <w:right w:val="none" w:sz="0" w:space="0" w:color="auto"/>
      </w:divBdr>
    </w:div>
    <w:div w:id="1107578212">
      <w:bodyDiv w:val="1"/>
      <w:marLeft w:val="0"/>
      <w:marRight w:val="0"/>
      <w:marTop w:val="0"/>
      <w:marBottom w:val="0"/>
      <w:divBdr>
        <w:top w:val="none" w:sz="0" w:space="0" w:color="auto"/>
        <w:left w:val="none" w:sz="0" w:space="0" w:color="auto"/>
        <w:bottom w:val="none" w:sz="0" w:space="0" w:color="auto"/>
        <w:right w:val="none" w:sz="0" w:space="0" w:color="auto"/>
      </w:divBdr>
    </w:div>
    <w:div w:id="1138063835">
      <w:bodyDiv w:val="1"/>
      <w:marLeft w:val="0"/>
      <w:marRight w:val="0"/>
      <w:marTop w:val="0"/>
      <w:marBottom w:val="0"/>
      <w:divBdr>
        <w:top w:val="none" w:sz="0" w:space="0" w:color="auto"/>
        <w:left w:val="none" w:sz="0" w:space="0" w:color="auto"/>
        <w:bottom w:val="none" w:sz="0" w:space="0" w:color="auto"/>
        <w:right w:val="none" w:sz="0" w:space="0" w:color="auto"/>
      </w:divBdr>
      <w:divsChild>
        <w:div w:id="1134325329">
          <w:marLeft w:val="0"/>
          <w:marRight w:val="0"/>
          <w:marTop w:val="0"/>
          <w:marBottom w:val="0"/>
          <w:divBdr>
            <w:top w:val="none" w:sz="0" w:space="0" w:color="auto"/>
            <w:left w:val="none" w:sz="0" w:space="0" w:color="auto"/>
            <w:bottom w:val="none" w:sz="0" w:space="0" w:color="auto"/>
            <w:right w:val="none" w:sz="0" w:space="0" w:color="auto"/>
          </w:divBdr>
          <w:divsChild>
            <w:div w:id="1407219031">
              <w:marLeft w:val="0"/>
              <w:marRight w:val="0"/>
              <w:marTop w:val="0"/>
              <w:marBottom w:val="0"/>
              <w:divBdr>
                <w:top w:val="none" w:sz="0" w:space="0" w:color="auto"/>
                <w:left w:val="none" w:sz="0" w:space="0" w:color="auto"/>
                <w:bottom w:val="none" w:sz="0" w:space="0" w:color="auto"/>
                <w:right w:val="none" w:sz="0" w:space="0" w:color="auto"/>
              </w:divBdr>
              <w:divsChild>
                <w:div w:id="743917095">
                  <w:marLeft w:val="0"/>
                  <w:marRight w:val="0"/>
                  <w:marTop w:val="0"/>
                  <w:marBottom w:val="0"/>
                  <w:divBdr>
                    <w:top w:val="none" w:sz="0" w:space="0" w:color="auto"/>
                    <w:left w:val="none" w:sz="0" w:space="0" w:color="auto"/>
                    <w:bottom w:val="none" w:sz="0" w:space="0" w:color="auto"/>
                    <w:right w:val="none" w:sz="0" w:space="0" w:color="auto"/>
                  </w:divBdr>
                  <w:divsChild>
                    <w:div w:id="3045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4238">
              <w:marLeft w:val="0"/>
              <w:marRight w:val="0"/>
              <w:marTop w:val="0"/>
              <w:marBottom w:val="0"/>
              <w:divBdr>
                <w:top w:val="none" w:sz="0" w:space="0" w:color="auto"/>
                <w:left w:val="none" w:sz="0" w:space="0" w:color="auto"/>
                <w:bottom w:val="none" w:sz="0" w:space="0" w:color="auto"/>
                <w:right w:val="none" w:sz="0" w:space="0" w:color="auto"/>
              </w:divBdr>
              <w:divsChild>
                <w:div w:id="1568807271">
                  <w:marLeft w:val="0"/>
                  <w:marRight w:val="0"/>
                  <w:marTop w:val="0"/>
                  <w:marBottom w:val="0"/>
                  <w:divBdr>
                    <w:top w:val="none" w:sz="0" w:space="0" w:color="auto"/>
                    <w:left w:val="none" w:sz="0" w:space="0" w:color="auto"/>
                    <w:bottom w:val="none" w:sz="0" w:space="0" w:color="auto"/>
                    <w:right w:val="none" w:sz="0" w:space="0" w:color="auto"/>
                  </w:divBdr>
                  <w:divsChild>
                    <w:div w:id="7682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72035">
      <w:bodyDiv w:val="1"/>
      <w:marLeft w:val="0"/>
      <w:marRight w:val="0"/>
      <w:marTop w:val="0"/>
      <w:marBottom w:val="0"/>
      <w:divBdr>
        <w:top w:val="none" w:sz="0" w:space="0" w:color="auto"/>
        <w:left w:val="none" w:sz="0" w:space="0" w:color="auto"/>
        <w:bottom w:val="none" w:sz="0" w:space="0" w:color="auto"/>
        <w:right w:val="none" w:sz="0" w:space="0" w:color="auto"/>
      </w:divBdr>
    </w:div>
    <w:div w:id="1162816611">
      <w:bodyDiv w:val="1"/>
      <w:marLeft w:val="0"/>
      <w:marRight w:val="0"/>
      <w:marTop w:val="0"/>
      <w:marBottom w:val="0"/>
      <w:divBdr>
        <w:top w:val="none" w:sz="0" w:space="0" w:color="auto"/>
        <w:left w:val="none" w:sz="0" w:space="0" w:color="auto"/>
        <w:bottom w:val="none" w:sz="0" w:space="0" w:color="auto"/>
        <w:right w:val="none" w:sz="0" w:space="0" w:color="auto"/>
      </w:divBdr>
    </w:div>
    <w:div w:id="1169060906">
      <w:bodyDiv w:val="1"/>
      <w:marLeft w:val="0"/>
      <w:marRight w:val="0"/>
      <w:marTop w:val="0"/>
      <w:marBottom w:val="0"/>
      <w:divBdr>
        <w:top w:val="none" w:sz="0" w:space="0" w:color="auto"/>
        <w:left w:val="none" w:sz="0" w:space="0" w:color="auto"/>
        <w:bottom w:val="none" w:sz="0" w:space="0" w:color="auto"/>
        <w:right w:val="none" w:sz="0" w:space="0" w:color="auto"/>
      </w:divBdr>
    </w:div>
    <w:div w:id="1201671350">
      <w:bodyDiv w:val="1"/>
      <w:marLeft w:val="0"/>
      <w:marRight w:val="0"/>
      <w:marTop w:val="0"/>
      <w:marBottom w:val="0"/>
      <w:divBdr>
        <w:top w:val="none" w:sz="0" w:space="0" w:color="auto"/>
        <w:left w:val="none" w:sz="0" w:space="0" w:color="auto"/>
        <w:bottom w:val="none" w:sz="0" w:space="0" w:color="auto"/>
        <w:right w:val="none" w:sz="0" w:space="0" w:color="auto"/>
      </w:divBdr>
    </w:div>
    <w:div w:id="1227112514">
      <w:bodyDiv w:val="1"/>
      <w:marLeft w:val="0"/>
      <w:marRight w:val="0"/>
      <w:marTop w:val="0"/>
      <w:marBottom w:val="0"/>
      <w:divBdr>
        <w:top w:val="none" w:sz="0" w:space="0" w:color="auto"/>
        <w:left w:val="none" w:sz="0" w:space="0" w:color="auto"/>
        <w:bottom w:val="none" w:sz="0" w:space="0" w:color="auto"/>
        <w:right w:val="none" w:sz="0" w:space="0" w:color="auto"/>
      </w:divBdr>
    </w:div>
    <w:div w:id="1239242543">
      <w:bodyDiv w:val="1"/>
      <w:marLeft w:val="0"/>
      <w:marRight w:val="0"/>
      <w:marTop w:val="0"/>
      <w:marBottom w:val="0"/>
      <w:divBdr>
        <w:top w:val="none" w:sz="0" w:space="0" w:color="auto"/>
        <w:left w:val="none" w:sz="0" w:space="0" w:color="auto"/>
        <w:bottom w:val="none" w:sz="0" w:space="0" w:color="auto"/>
        <w:right w:val="none" w:sz="0" w:space="0" w:color="auto"/>
      </w:divBdr>
    </w:div>
    <w:div w:id="1248464263">
      <w:bodyDiv w:val="1"/>
      <w:marLeft w:val="0"/>
      <w:marRight w:val="0"/>
      <w:marTop w:val="0"/>
      <w:marBottom w:val="0"/>
      <w:divBdr>
        <w:top w:val="none" w:sz="0" w:space="0" w:color="auto"/>
        <w:left w:val="none" w:sz="0" w:space="0" w:color="auto"/>
        <w:bottom w:val="none" w:sz="0" w:space="0" w:color="auto"/>
        <w:right w:val="none" w:sz="0" w:space="0" w:color="auto"/>
      </w:divBdr>
    </w:div>
    <w:div w:id="1258563231">
      <w:bodyDiv w:val="1"/>
      <w:marLeft w:val="0"/>
      <w:marRight w:val="0"/>
      <w:marTop w:val="0"/>
      <w:marBottom w:val="0"/>
      <w:divBdr>
        <w:top w:val="none" w:sz="0" w:space="0" w:color="auto"/>
        <w:left w:val="none" w:sz="0" w:space="0" w:color="auto"/>
        <w:bottom w:val="none" w:sz="0" w:space="0" w:color="auto"/>
        <w:right w:val="none" w:sz="0" w:space="0" w:color="auto"/>
      </w:divBdr>
    </w:div>
    <w:div w:id="1358848407">
      <w:bodyDiv w:val="1"/>
      <w:marLeft w:val="0"/>
      <w:marRight w:val="0"/>
      <w:marTop w:val="0"/>
      <w:marBottom w:val="0"/>
      <w:divBdr>
        <w:top w:val="none" w:sz="0" w:space="0" w:color="auto"/>
        <w:left w:val="none" w:sz="0" w:space="0" w:color="auto"/>
        <w:bottom w:val="none" w:sz="0" w:space="0" w:color="auto"/>
        <w:right w:val="none" w:sz="0" w:space="0" w:color="auto"/>
      </w:divBdr>
    </w:div>
    <w:div w:id="1372414659">
      <w:bodyDiv w:val="1"/>
      <w:marLeft w:val="0"/>
      <w:marRight w:val="0"/>
      <w:marTop w:val="0"/>
      <w:marBottom w:val="0"/>
      <w:divBdr>
        <w:top w:val="none" w:sz="0" w:space="0" w:color="auto"/>
        <w:left w:val="none" w:sz="0" w:space="0" w:color="auto"/>
        <w:bottom w:val="none" w:sz="0" w:space="0" w:color="auto"/>
        <w:right w:val="none" w:sz="0" w:space="0" w:color="auto"/>
      </w:divBdr>
    </w:div>
    <w:div w:id="1382637237">
      <w:bodyDiv w:val="1"/>
      <w:marLeft w:val="0"/>
      <w:marRight w:val="0"/>
      <w:marTop w:val="0"/>
      <w:marBottom w:val="0"/>
      <w:divBdr>
        <w:top w:val="none" w:sz="0" w:space="0" w:color="auto"/>
        <w:left w:val="none" w:sz="0" w:space="0" w:color="auto"/>
        <w:bottom w:val="none" w:sz="0" w:space="0" w:color="auto"/>
        <w:right w:val="none" w:sz="0" w:space="0" w:color="auto"/>
      </w:divBdr>
      <w:divsChild>
        <w:div w:id="1112746252">
          <w:marLeft w:val="547"/>
          <w:marRight w:val="0"/>
          <w:marTop w:val="0"/>
          <w:marBottom w:val="0"/>
          <w:divBdr>
            <w:top w:val="none" w:sz="0" w:space="0" w:color="auto"/>
            <w:left w:val="none" w:sz="0" w:space="0" w:color="auto"/>
            <w:bottom w:val="none" w:sz="0" w:space="0" w:color="auto"/>
            <w:right w:val="none" w:sz="0" w:space="0" w:color="auto"/>
          </w:divBdr>
        </w:div>
        <w:div w:id="180551689">
          <w:marLeft w:val="547"/>
          <w:marRight w:val="0"/>
          <w:marTop w:val="0"/>
          <w:marBottom w:val="0"/>
          <w:divBdr>
            <w:top w:val="none" w:sz="0" w:space="0" w:color="auto"/>
            <w:left w:val="none" w:sz="0" w:space="0" w:color="auto"/>
            <w:bottom w:val="none" w:sz="0" w:space="0" w:color="auto"/>
            <w:right w:val="none" w:sz="0" w:space="0" w:color="auto"/>
          </w:divBdr>
        </w:div>
      </w:divsChild>
    </w:div>
    <w:div w:id="1401828298">
      <w:bodyDiv w:val="1"/>
      <w:marLeft w:val="0"/>
      <w:marRight w:val="0"/>
      <w:marTop w:val="0"/>
      <w:marBottom w:val="0"/>
      <w:divBdr>
        <w:top w:val="none" w:sz="0" w:space="0" w:color="auto"/>
        <w:left w:val="none" w:sz="0" w:space="0" w:color="auto"/>
        <w:bottom w:val="none" w:sz="0" w:space="0" w:color="auto"/>
        <w:right w:val="none" w:sz="0" w:space="0" w:color="auto"/>
      </w:divBdr>
    </w:div>
    <w:div w:id="1410269696">
      <w:bodyDiv w:val="1"/>
      <w:marLeft w:val="0"/>
      <w:marRight w:val="0"/>
      <w:marTop w:val="0"/>
      <w:marBottom w:val="0"/>
      <w:divBdr>
        <w:top w:val="none" w:sz="0" w:space="0" w:color="auto"/>
        <w:left w:val="none" w:sz="0" w:space="0" w:color="auto"/>
        <w:bottom w:val="none" w:sz="0" w:space="0" w:color="auto"/>
        <w:right w:val="none" w:sz="0" w:space="0" w:color="auto"/>
      </w:divBdr>
    </w:div>
    <w:div w:id="1483545490">
      <w:bodyDiv w:val="1"/>
      <w:marLeft w:val="0"/>
      <w:marRight w:val="0"/>
      <w:marTop w:val="0"/>
      <w:marBottom w:val="0"/>
      <w:divBdr>
        <w:top w:val="none" w:sz="0" w:space="0" w:color="auto"/>
        <w:left w:val="none" w:sz="0" w:space="0" w:color="auto"/>
        <w:bottom w:val="none" w:sz="0" w:space="0" w:color="auto"/>
        <w:right w:val="none" w:sz="0" w:space="0" w:color="auto"/>
      </w:divBdr>
    </w:div>
    <w:div w:id="1489130091">
      <w:bodyDiv w:val="1"/>
      <w:marLeft w:val="0"/>
      <w:marRight w:val="0"/>
      <w:marTop w:val="0"/>
      <w:marBottom w:val="0"/>
      <w:divBdr>
        <w:top w:val="none" w:sz="0" w:space="0" w:color="auto"/>
        <w:left w:val="none" w:sz="0" w:space="0" w:color="auto"/>
        <w:bottom w:val="none" w:sz="0" w:space="0" w:color="auto"/>
        <w:right w:val="none" w:sz="0" w:space="0" w:color="auto"/>
      </w:divBdr>
    </w:div>
    <w:div w:id="1518618318">
      <w:bodyDiv w:val="1"/>
      <w:marLeft w:val="0"/>
      <w:marRight w:val="0"/>
      <w:marTop w:val="0"/>
      <w:marBottom w:val="0"/>
      <w:divBdr>
        <w:top w:val="none" w:sz="0" w:space="0" w:color="auto"/>
        <w:left w:val="none" w:sz="0" w:space="0" w:color="auto"/>
        <w:bottom w:val="none" w:sz="0" w:space="0" w:color="auto"/>
        <w:right w:val="none" w:sz="0" w:space="0" w:color="auto"/>
      </w:divBdr>
    </w:div>
    <w:div w:id="1528830780">
      <w:bodyDiv w:val="1"/>
      <w:marLeft w:val="0"/>
      <w:marRight w:val="0"/>
      <w:marTop w:val="0"/>
      <w:marBottom w:val="0"/>
      <w:divBdr>
        <w:top w:val="none" w:sz="0" w:space="0" w:color="auto"/>
        <w:left w:val="none" w:sz="0" w:space="0" w:color="auto"/>
        <w:bottom w:val="none" w:sz="0" w:space="0" w:color="auto"/>
        <w:right w:val="none" w:sz="0" w:space="0" w:color="auto"/>
      </w:divBdr>
    </w:div>
    <w:div w:id="1542747449">
      <w:bodyDiv w:val="1"/>
      <w:marLeft w:val="0"/>
      <w:marRight w:val="0"/>
      <w:marTop w:val="0"/>
      <w:marBottom w:val="0"/>
      <w:divBdr>
        <w:top w:val="none" w:sz="0" w:space="0" w:color="auto"/>
        <w:left w:val="none" w:sz="0" w:space="0" w:color="auto"/>
        <w:bottom w:val="none" w:sz="0" w:space="0" w:color="auto"/>
        <w:right w:val="none" w:sz="0" w:space="0" w:color="auto"/>
      </w:divBdr>
    </w:div>
    <w:div w:id="1553076329">
      <w:bodyDiv w:val="1"/>
      <w:marLeft w:val="0"/>
      <w:marRight w:val="0"/>
      <w:marTop w:val="0"/>
      <w:marBottom w:val="0"/>
      <w:divBdr>
        <w:top w:val="none" w:sz="0" w:space="0" w:color="auto"/>
        <w:left w:val="none" w:sz="0" w:space="0" w:color="auto"/>
        <w:bottom w:val="none" w:sz="0" w:space="0" w:color="auto"/>
        <w:right w:val="none" w:sz="0" w:space="0" w:color="auto"/>
      </w:divBdr>
      <w:divsChild>
        <w:div w:id="1426996264">
          <w:marLeft w:val="547"/>
          <w:marRight w:val="0"/>
          <w:marTop w:val="0"/>
          <w:marBottom w:val="0"/>
          <w:divBdr>
            <w:top w:val="none" w:sz="0" w:space="0" w:color="auto"/>
            <w:left w:val="none" w:sz="0" w:space="0" w:color="auto"/>
            <w:bottom w:val="none" w:sz="0" w:space="0" w:color="auto"/>
            <w:right w:val="none" w:sz="0" w:space="0" w:color="auto"/>
          </w:divBdr>
        </w:div>
      </w:divsChild>
    </w:div>
    <w:div w:id="1596816687">
      <w:bodyDiv w:val="1"/>
      <w:marLeft w:val="0"/>
      <w:marRight w:val="0"/>
      <w:marTop w:val="0"/>
      <w:marBottom w:val="0"/>
      <w:divBdr>
        <w:top w:val="none" w:sz="0" w:space="0" w:color="auto"/>
        <w:left w:val="none" w:sz="0" w:space="0" w:color="auto"/>
        <w:bottom w:val="none" w:sz="0" w:space="0" w:color="auto"/>
        <w:right w:val="none" w:sz="0" w:space="0" w:color="auto"/>
      </w:divBdr>
    </w:div>
    <w:div w:id="1667588747">
      <w:bodyDiv w:val="1"/>
      <w:marLeft w:val="0"/>
      <w:marRight w:val="0"/>
      <w:marTop w:val="0"/>
      <w:marBottom w:val="0"/>
      <w:divBdr>
        <w:top w:val="none" w:sz="0" w:space="0" w:color="auto"/>
        <w:left w:val="none" w:sz="0" w:space="0" w:color="auto"/>
        <w:bottom w:val="none" w:sz="0" w:space="0" w:color="auto"/>
        <w:right w:val="none" w:sz="0" w:space="0" w:color="auto"/>
      </w:divBdr>
    </w:div>
    <w:div w:id="1690371591">
      <w:bodyDiv w:val="1"/>
      <w:marLeft w:val="0"/>
      <w:marRight w:val="0"/>
      <w:marTop w:val="0"/>
      <w:marBottom w:val="0"/>
      <w:divBdr>
        <w:top w:val="none" w:sz="0" w:space="0" w:color="auto"/>
        <w:left w:val="none" w:sz="0" w:space="0" w:color="auto"/>
        <w:bottom w:val="none" w:sz="0" w:space="0" w:color="auto"/>
        <w:right w:val="none" w:sz="0" w:space="0" w:color="auto"/>
      </w:divBdr>
    </w:div>
    <w:div w:id="1786582010">
      <w:bodyDiv w:val="1"/>
      <w:marLeft w:val="0"/>
      <w:marRight w:val="0"/>
      <w:marTop w:val="0"/>
      <w:marBottom w:val="0"/>
      <w:divBdr>
        <w:top w:val="none" w:sz="0" w:space="0" w:color="auto"/>
        <w:left w:val="none" w:sz="0" w:space="0" w:color="auto"/>
        <w:bottom w:val="none" w:sz="0" w:space="0" w:color="auto"/>
        <w:right w:val="none" w:sz="0" w:space="0" w:color="auto"/>
      </w:divBdr>
    </w:div>
    <w:div w:id="1802844036">
      <w:bodyDiv w:val="1"/>
      <w:marLeft w:val="0"/>
      <w:marRight w:val="0"/>
      <w:marTop w:val="0"/>
      <w:marBottom w:val="0"/>
      <w:divBdr>
        <w:top w:val="none" w:sz="0" w:space="0" w:color="auto"/>
        <w:left w:val="none" w:sz="0" w:space="0" w:color="auto"/>
        <w:bottom w:val="none" w:sz="0" w:space="0" w:color="auto"/>
        <w:right w:val="none" w:sz="0" w:space="0" w:color="auto"/>
      </w:divBdr>
    </w:div>
    <w:div w:id="1822187307">
      <w:bodyDiv w:val="1"/>
      <w:marLeft w:val="0"/>
      <w:marRight w:val="0"/>
      <w:marTop w:val="0"/>
      <w:marBottom w:val="0"/>
      <w:divBdr>
        <w:top w:val="none" w:sz="0" w:space="0" w:color="auto"/>
        <w:left w:val="none" w:sz="0" w:space="0" w:color="auto"/>
        <w:bottom w:val="none" w:sz="0" w:space="0" w:color="auto"/>
        <w:right w:val="none" w:sz="0" w:space="0" w:color="auto"/>
      </w:divBdr>
    </w:div>
    <w:div w:id="1865510361">
      <w:bodyDiv w:val="1"/>
      <w:marLeft w:val="0"/>
      <w:marRight w:val="0"/>
      <w:marTop w:val="0"/>
      <w:marBottom w:val="0"/>
      <w:divBdr>
        <w:top w:val="none" w:sz="0" w:space="0" w:color="auto"/>
        <w:left w:val="none" w:sz="0" w:space="0" w:color="auto"/>
        <w:bottom w:val="none" w:sz="0" w:space="0" w:color="auto"/>
        <w:right w:val="none" w:sz="0" w:space="0" w:color="auto"/>
      </w:divBdr>
      <w:divsChild>
        <w:div w:id="1988626020">
          <w:marLeft w:val="547"/>
          <w:marRight w:val="0"/>
          <w:marTop w:val="0"/>
          <w:marBottom w:val="0"/>
          <w:divBdr>
            <w:top w:val="none" w:sz="0" w:space="0" w:color="auto"/>
            <w:left w:val="none" w:sz="0" w:space="0" w:color="auto"/>
            <w:bottom w:val="none" w:sz="0" w:space="0" w:color="auto"/>
            <w:right w:val="none" w:sz="0" w:space="0" w:color="auto"/>
          </w:divBdr>
        </w:div>
        <w:div w:id="824399041">
          <w:marLeft w:val="547"/>
          <w:marRight w:val="0"/>
          <w:marTop w:val="0"/>
          <w:marBottom w:val="0"/>
          <w:divBdr>
            <w:top w:val="none" w:sz="0" w:space="0" w:color="auto"/>
            <w:left w:val="none" w:sz="0" w:space="0" w:color="auto"/>
            <w:bottom w:val="none" w:sz="0" w:space="0" w:color="auto"/>
            <w:right w:val="none" w:sz="0" w:space="0" w:color="auto"/>
          </w:divBdr>
        </w:div>
        <w:div w:id="2030790825">
          <w:marLeft w:val="547"/>
          <w:marRight w:val="0"/>
          <w:marTop w:val="0"/>
          <w:marBottom w:val="0"/>
          <w:divBdr>
            <w:top w:val="none" w:sz="0" w:space="0" w:color="auto"/>
            <w:left w:val="none" w:sz="0" w:space="0" w:color="auto"/>
            <w:bottom w:val="none" w:sz="0" w:space="0" w:color="auto"/>
            <w:right w:val="none" w:sz="0" w:space="0" w:color="auto"/>
          </w:divBdr>
        </w:div>
        <w:div w:id="49814609">
          <w:marLeft w:val="547"/>
          <w:marRight w:val="0"/>
          <w:marTop w:val="0"/>
          <w:marBottom w:val="0"/>
          <w:divBdr>
            <w:top w:val="none" w:sz="0" w:space="0" w:color="auto"/>
            <w:left w:val="none" w:sz="0" w:space="0" w:color="auto"/>
            <w:bottom w:val="none" w:sz="0" w:space="0" w:color="auto"/>
            <w:right w:val="none" w:sz="0" w:space="0" w:color="auto"/>
          </w:divBdr>
        </w:div>
      </w:divsChild>
    </w:div>
    <w:div w:id="1900818645">
      <w:bodyDiv w:val="1"/>
      <w:marLeft w:val="0"/>
      <w:marRight w:val="0"/>
      <w:marTop w:val="0"/>
      <w:marBottom w:val="0"/>
      <w:divBdr>
        <w:top w:val="none" w:sz="0" w:space="0" w:color="auto"/>
        <w:left w:val="none" w:sz="0" w:space="0" w:color="auto"/>
        <w:bottom w:val="none" w:sz="0" w:space="0" w:color="auto"/>
        <w:right w:val="none" w:sz="0" w:space="0" w:color="auto"/>
      </w:divBdr>
      <w:divsChild>
        <w:div w:id="1743484790">
          <w:marLeft w:val="0"/>
          <w:marRight w:val="0"/>
          <w:marTop w:val="115"/>
          <w:marBottom w:val="0"/>
          <w:divBdr>
            <w:top w:val="none" w:sz="0" w:space="0" w:color="auto"/>
            <w:left w:val="none" w:sz="0" w:space="0" w:color="auto"/>
            <w:bottom w:val="none" w:sz="0" w:space="0" w:color="auto"/>
            <w:right w:val="none" w:sz="0" w:space="0" w:color="auto"/>
          </w:divBdr>
        </w:div>
        <w:div w:id="493911807">
          <w:marLeft w:val="720"/>
          <w:marRight w:val="0"/>
          <w:marTop w:val="115"/>
          <w:marBottom w:val="0"/>
          <w:divBdr>
            <w:top w:val="none" w:sz="0" w:space="0" w:color="auto"/>
            <w:left w:val="none" w:sz="0" w:space="0" w:color="auto"/>
            <w:bottom w:val="none" w:sz="0" w:space="0" w:color="auto"/>
            <w:right w:val="none" w:sz="0" w:space="0" w:color="auto"/>
          </w:divBdr>
        </w:div>
        <w:div w:id="280036480">
          <w:marLeft w:val="0"/>
          <w:marRight w:val="0"/>
          <w:marTop w:val="115"/>
          <w:marBottom w:val="0"/>
          <w:divBdr>
            <w:top w:val="none" w:sz="0" w:space="0" w:color="auto"/>
            <w:left w:val="none" w:sz="0" w:space="0" w:color="auto"/>
            <w:bottom w:val="none" w:sz="0" w:space="0" w:color="auto"/>
            <w:right w:val="none" w:sz="0" w:space="0" w:color="auto"/>
          </w:divBdr>
        </w:div>
        <w:div w:id="234585908">
          <w:marLeft w:val="720"/>
          <w:marRight w:val="0"/>
          <w:marTop w:val="115"/>
          <w:marBottom w:val="0"/>
          <w:divBdr>
            <w:top w:val="none" w:sz="0" w:space="0" w:color="auto"/>
            <w:left w:val="none" w:sz="0" w:space="0" w:color="auto"/>
            <w:bottom w:val="none" w:sz="0" w:space="0" w:color="auto"/>
            <w:right w:val="none" w:sz="0" w:space="0" w:color="auto"/>
          </w:divBdr>
        </w:div>
        <w:div w:id="1282150083">
          <w:marLeft w:val="0"/>
          <w:marRight w:val="0"/>
          <w:marTop w:val="115"/>
          <w:marBottom w:val="0"/>
          <w:divBdr>
            <w:top w:val="none" w:sz="0" w:space="0" w:color="auto"/>
            <w:left w:val="none" w:sz="0" w:space="0" w:color="auto"/>
            <w:bottom w:val="none" w:sz="0" w:space="0" w:color="auto"/>
            <w:right w:val="none" w:sz="0" w:space="0" w:color="auto"/>
          </w:divBdr>
        </w:div>
        <w:div w:id="64760730">
          <w:marLeft w:val="720"/>
          <w:marRight w:val="0"/>
          <w:marTop w:val="115"/>
          <w:marBottom w:val="0"/>
          <w:divBdr>
            <w:top w:val="none" w:sz="0" w:space="0" w:color="auto"/>
            <w:left w:val="none" w:sz="0" w:space="0" w:color="auto"/>
            <w:bottom w:val="none" w:sz="0" w:space="0" w:color="auto"/>
            <w:right w:val="none" w:sz="0" w:space="0" w:color="auto"/>
          </w:divBdr>
        </w:div>
        <w:div w:id="1607034705">
          <w:marLeft w:val="720"/>
          <w:marRight w:val="0"/>
          <w:marTop w:val="115"/>
          <w:marBottom w:val="0"/>
          <w:divBdr>
            <w:top w:val="none" w:sz="0" w:space="0" w:color="auto"/>
            <w:left w:val="none" w:sz="0" w:space="0" w:color="auto"/>
            <w:bottom w:val="none" w:sz="0" w:space="0" w:color="auto"/>
            <w:right w:val="none" w:sz="0" w:space="0" w:color="auto"/>
          </w:divBdr>
        </w:div>
        <w:div w:id="1142115474">
          <w:marLeft w:val="0"/>
          <w:marRight w:val="0"/>
          <w:marTop w:val="115"/>
          <w:marBottom w:val="0"/>
          <w:divBdr>
            <w:top w:val="none" w:sz="0" w:space="0" w:color="auto"/>
            <w:left w:val="none" w:sz="0" w:space="0" w:color="auto"/>
            <w:bottom w:val="none" w:sz="0" w:space="0" w:color="auto"/>
            <w:right w:val="none" w:sz="0" w:space="0" w:color="auto"/>
          </w:divBdr>
        </w:div>
        <w:div w:id="996038608">
          <w:marLeft w:val="720"/>
          <w:marRight w:val="0"/>
          <w:marTop w:val="115"/>
          <w:marBottom w:val="0"/>
          <w:divBdr>
            <w:top w:val="none" w:sz="0" w:space="0" w:color="auto"/>
            <w:left w:val="none" w:sz="0" w:space="0" w:color="auto"/>
            <w:bottom w:val="none" w:sz="0" w:space="0" w:color="auto"/>
            <w:right w:val="none" w:sz="0" w:space="0" w:color="auto"/>
          </w:divBdr>
        </w:div>
        <w:div w:id="513886413">
          <w:marLeft w:val="720"/>
          <w:marRight w:val="0"/>
          <w:marTop w:val="115"/>
          <w:marBottom w:val="0"/>
          <w:divBdr>
            <w:top w:val="none" w:sz="0" w:space="0" w:color="auto"/>
            <w:left w:val="none" w:sz="0" w:space="0" w:color="auto"/>
            <w:bottom w:val="none" w:sz="0" w:space="0" w:color="auto"/>
            <w:right w:val="none" w:sz="0" w:space="0" w:color="auto"/>
          </w:divBdr>
        </w:div>
      </w:divsChild>
    </w:div>
    <w:div w:id="1918976951">
      <w:bodyDiv w:val="1"/>
      <w:marLeft w:val="0"/>
      <w:marRight w:val="0"/>
      <w:marTop w:val="0"/>
      <w:marBottom w:val="0"/>
      <w:divBdr>
        <w:top w:val="none" w:sz="0" w:space="0" w:color="auto"/>
        <w:left w:val="none" w:sz="0" w:space="0" w:color="auto"/>
        <w:bottom w:val="none" w:sz="0" w:space="0" w:color="auto"/>
        <w:right w:val="none" w:sz="0" w:space="0" w:color="auto"/>
      </w:divBdr>
    </w:div>
    <w:div w:id="1938757202">
      <w:bodyDiv w:val="1"/>
      <w:marLeft w:val="0"/>
      <w:marRight w:val="0"/>
      <w:marTop w:val="0"/>
      <w:marBottom w:val="0"/>
      <w:divBdr>
        <w:top w:val="none" w:sz="0" w:space="0" w:color="auto"/>
        <w:left w:val="none" w:sz="0" w:space="0" w:color="auto"/>
        <w:bottom w:val="none" w:sz="0" w:space="0" w:color="auto"/>
        <w:right w:val="none" w:sz="0" w:space="0" w:color="auto"/>
      </w:divBdr>
    </w:div>
    <w:div w:id="1966814278">
      <w:bodyDiv w:val="1"/>
      <w:marLeft w:val="0"/>
      <w:marRight w:val="0"/>
      <w:marTop w:val="0"/>
      <w:marBottom w:val="0"/>
      <w:divBdr>
        <w:top w:val="none" w:sz="0" w:space="0" w:color="auto"/>
        <w:left w:val="none" w:sz="0" w:space="0" w:color="auto"/>
        <w:bottom w:val="none" w:sz="0" w:space="0" w:color="auto"/>
        <w:right w:val="none" w:sz="0" w:space="0" w:color="auto"/>
      </w:divBdr>
    </w:div>
    <w:div w:id="1974284766">
      <w:bodyDiv w:val="1"/>
      <w:marLeft w:val="0"/>
      <w:marRight w:val="0"/>
      <w:marTop w:val="0"/>
      <w:marBottom w:val="0"/>
      <w:divBdr>
        <w:top w:val="none" w:sz="0" w:space="0" w:color="auto"/>
        <w:left w:val="none" w:sz="0" w:space="0" w:color="auto"/>
        <w:bottom w:val="none" w:sz="0" w:space="0" w:color="auto"/>
        <w:right w:val="none" w:sz="0" w:space="0" w:color="auto"/>
      </w:divBdr>
    </w:div>
    <w:div w:id="1987780944">
      <w:bodyDiv w:val="1"/>
      <w:marLeft w:val="0"/>
      <w:marRight w:val="0"/>
      <w:marTop w:val="0"/>
      <w:marBottom w:val="0"/>
      <w:divBdr>
        <w:top w:val="none" w:sz="0" w:space="0" w:color="auto"/>
        <w:left w:val="none" w:sz="0" w:space="0" w:color="auto"/>
        <w:bottom w:val="none" w:sz="0" w:space="0" w:color="auto"/>
        <w:right w:val="none" w:sz="0" w:space="0" w:color="auto"/>
      </w:divBdr>
    </w:div>
    <w:div w:id="1988437207">
      <w:bodyDiv w:val="1"/>
      <w:marLeft w:val="0"/>
      <w:marRight w:val="0"/>
      <w:marTop w:val="0"/>
      <w:marBottom w:val="0"/>
      <w:divBdr>
        <w:top w:val="none" w:sz="0" w:space="0" w:color="auto"/>
        <w:left w:val="none" w:sz="0" w:space="0" w:color="auto"/>
        <w:bottom w:val="none" w:sz="0" w:space="0" w:color="auto"/>
        <w:right w:val="none" w:sz="0" w:space="0" w:color="auto"/>
      </w:divBdr>
    </w:div>
    <w:div w:id="2013021411">
      <w:bodyDiv w:val="1"/>
      <w:marLeft w:val="0"/>
      <w:marRight w:val="0"/>
      <w:marTop w:val="0"/>
      <w:marBottom w:val="0"/>
      <w:divBdr>
        <w:top w:val="none" w:sz="0" w:space="0" w:color="auto"/>
        <w:left w:val="none" w:sz="0" w:space="0" w:color="auto"/>
        <w:bottom w:val="none" w:sz="0" w:space="0" w:color="auto"/>
        <w:right w:val="none" w:sz="0" w:space="0" w:color="auto"/>
      </w:divBdr>
    </w:div>
    <w:div w:id="2033263778">
      <w:bodyDiv w:val="1"/>
      <w:marLeft w:val="0"/>
      <w:marRight w:val="0"/>
      <w:marTop w:val="0"/>
      <w:marBottom w:val="0"/>
      <w:divBdr>
        <w:top w:val="none" w:sz="0" w:space="0" w:color="auto"/>
        <w:left w:val="none" w:sz="0" w:space="0" w:color="auto"/>
        <w:bottom w:val="none" w:sz="0" w:space="0" w:color="auto"/>
        <w:right w:val="none" w:sz="0" w:space="0" w:color="auto"/>
      </w:divBdr>
    </w:div>
    <w:div w:id="2110541119">
      <w:bodyDiv w:val="1"/>
      <w:marLeft w:val="0"/>
      <w:marRight w:val="0"/>
      <w:marTop w:val="0"/>
      <w:marBottom w:val="0"/>
      <w:divBdr>
        <w:top w:val="none" w:sz="0" w:space="0" w:color="auto"/>
        <w:left w:val="none" w:sz="0" w:space="0" w:color="auto"/>
        <w:bottom w:val="none" w:sz="0" w:space="0" w:color="auto"/>
        <w:right w:val="none" w:sz="0" w:space="0" w:color="auto"/>
      </w:divBdr>
    </w:div>
    <w:div w:id="2134051226">
      <w:bodyDiv w:val="1"/>
      <w:marLeft w:val="0"/>
      <w:marRight w:val="0"/>
      <w:marTop w:val="0"/>
      <w:marBottom w:val="0"/>
      <w:divBdr>
        <w:top w:val="none" w:sz="0" w:space="0" w:color="auto"/>
        <w:left w:val="none" w:sz="0" w:space="0" w:color="auto"/>
        <w:bottom w:val="none" w:sz="0" w:space="0" w:color="auto"/>
        <w:right w:val="none" w:sz="0" w:space="0" w:color="auto"/>
      </w:divBdr>
    </w:div>
    <w:div w:id="2143040419">
      <w:bodyDiv w:val="1"/>
      <w:marLeft w:val="0"/>
      <w:marRight w:val="0"/>
      <w:marTop w:val="0"/>
      <w:marBottom w:val="0"/>
      <w:divBdr>
        <w:top w:val="none" w:sz="0" w:space="0" w:color="auto"/>
        <w:left w:val="none" w:sz="0" w:space="0" w:color="auto"/>
        <w:bottom w:val="none" w:sz="0" w:space="0" w:color="auto"/>
        <w:right w:val="none" w:sz="0" w:space="0" w:color="auto"/>
      </w:divBdr>
      <w:divsChild>
        <w:div w:id="30770907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923</Words>
  <Characters>5079</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Bangoura</dc:creator>
  <cp:lastModifiedBy>Aida Cherkaoui</cp:lastModifiedBy>
  <cp:revision>5</cp:revision>
  <dcterms:created xsi:type="dcterms:W3CDTF">2018-10-09T09:18:00Z</dcterms:created>
  <dcterms:modified xsi:type="dcterms:W3CDTF">2019-11-05T10:58:00Z</dcterms:modified>
</cp:coreProperties>
</file>